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30. novembra noteikumos Nr. 1082 "Kārtība, kādā piesakāmas A, B un C kategorijas piesārņojošas darbības un izsniedzamas atļaujas A un B kategorijas piesārņojošo darbību veikšanai"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 20. panta piekto daļu,</w:t>
      </w:r>
      <w:r>
        <w:br/>
      </w:r>
      <w:r w:rsidR="00000000" w:rsidRPr="00000000" w:rsidDel="00000000">
        <w:rPr>
          <w:rStyle w:val="paragraph"/>
          <w:i w:val="1"/>
          <w:rtl w:val="0"/>
        </w:rPr>
        <w:t xml:space="preserve">22. panta otro,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trešo daļu, 23. panta otro daļu,</w:t>
      </w:r>
      <w:r>
        <w:br/>
      </w:r>
      <w:r w:rsidR="00000000" w:rsidRPr="00000000" w:rsidDel="00000000">
        <w:rPr>
          <w:rStyle w:val="paragraph"/>
          <w:i w:val="1"/>
          <w:rtl w:val="0"/>
        </w:rPr>
        <w:t xml:space="preserve">30. panta pirmo daļu un 32.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30. novembra noteikumos Nr. 1082 "Kārtība, kādā piesakāmas A, B un C kategorijas piesārņojošas darbības un izsniedzamas atļaujas A un B kategorijas piesārņojošo darbību veikšanai" (Latvijas Vēstnesis, 2010, 192. nr.; 2013, 82. nr.; 2014, 155. nr.; 2017, 249. nr.; 2020, 175. nr.; 2024, 103.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B kategorijas piesārņojošas darbības noteiktas šo noteikumu 1.</w:t>
      </w:r>
      <w:r w:rsidR="00000000" w:rsidRPr="00000000" w:rsidDel="00000000">
        <w:rPr>
          <w:vertAlign w:val="superscript"/>
          <w:rtl w:val="0"/>
        </w:rPr>
        <w:t xml:space="preserve">1 </w:t>
      </w:r>
      <w:r w:rsidR="00000000" w:rsidRPr="00000000" w:rsidDel="00000000">
        <w:rPr>
          <w:rtl w:val="0"/>
        </w:rPr>
        <w:t xml:space="preserve">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C kategorijas piesārņojošas darbības noteiktas šo noteikumu 2.</w:t>
      </w:r>
      <w:r w:rsidR="00000000" w:rsidRPr="00000000" w:rsidDel="00000000">
        <w:rPr>
          <w:vertAlign w:val="superscript"/>
          <w:rtl w:val="0"/>
        </w:rPr>
        <w:t xml:space="preserve">1</w:t>
      </w:r>
      <w:r w:rsidR="00000000" w:rsidRPr="00000000" w:rsidDel="00000000">
        <w:rPr>
          <w:rtl w:val="0"/>
        </w:rPr>
        <w:t xml:space="preserve">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Ja operators nevar noteikt, vai piesārņojošā darbība atbilst A, B vai C kategorijai, viņš to precizē dienestā, iesniedzot informāciju par iekārtas ražošanas jaudu, saražotās produkcijas apjomu vai citiem likumā "Par piesārņojumu" vai šo noteikumu 1.</w:t>
      </w:r>
      <w:r w:rsidR="00000000" w:rsidRPr="00000000" w:rsidDel="00000000">
        <w:rPr>
          <w:vertAlign w:val="superscript"/>
          <w:rtl w:val="0"/>
        </w:rPr>
        <w:t xml:space="preserve">1</w:t>
      </w:r>
      <w:r w:rsidR="00000000" w:rsidRPr="00000000" w:rsidDel="00000000">
        <w:rPr>
          <w:rtl w:val="0"/>
        </w:rPr>
        <w:t xml:space="preserve"> vai  2.</w:t>
      </w:r>
      <w:r w:rsidR="00000000" w:rsidRPr="00000000" w:rsidDel="00000000">
        <w:rPr>
          <w:vertAlign w:val="superscript"/>
          <w:rtl w:val="0"/>
        </w:rPr>
        <w:t xml:space="preserve">1 </w:t>
      </w:r>
      <w:r w:rsidR="00000000" w:rsidRPr="00000000" w:rsidDel="00000000">
        <w:rPr>
          <w:rtl w:val="0"/>
        </w:rPr>
        <w:t xml:space="preserve">pielikumā noteiktajiem rādītājiem. Dienests ne vēlāk kā 14 dienas pēc informācijas saņemšanas sniedz atzinumu par piesārņojošās darbības kategoriju (A, B vai C kategorija)."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Šo noteikumu 30.punktā minētajā gadījumā operators nodrošina iesnieguma teksta tulkojumu nepieciešamajā valodā un birojs sagatavo un ne vēlāk kā divus mēnešus pirms A kategorijas atļaujas izsniegšanas nosūta informāciju par piesārņojošo darbību, kā arī priekšlikumus par kopīgiem monitoringa pasākumiem attiecīgās valsts kompetentajai institūcijai, iepriekš to saskaņojot ar Klimata un enerģētikas ministriju un informējot Ārlietu ministriju. Informācija, kuru sniedz attiecīgajai valstij, ir tikpat detalizēta kā informācija, kuru sniedz sabiedrībai, un to sagatavo saskaņā ar šo noteikumu 40. punkta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Atļauju izsniedz atbilstoši šo noteikumu 6.pielikumam."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75.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Klimata un enerģētikas ministrija sadarbībā ar dienestu un valsts sabiedrību ar ierobežotu atbildību "Latvijas Vides, ģeoloģijas un meteoroloģijas centrs" sagatavo un sniedz Eiropas Komisijā informāciju par šo noteikumu prasību izpildi attiecībā uz A kategorijas piesārņojošām darbībām (iekārtām) atbilstoši Eiropas Komisijas noteiktajiem pārskata periodiem un pārskata sniegšanas norādījumiem."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86.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87.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 Šo noteikumu 1.</w:t>
      </w:r>
      <w:r w:rsidR="00000000" w:rsidRPr="00000000" w:rsidDel="00000000">
        <w:rPr>
          <w:vertAlign w:val="superscript"/>
          <w:rtl w:val="0"/>
        </w:rPr>
        <w:t xml:space="preserve">1</w:t>
      </w:r>
      <w:r w:rsidR="00000000" w:rsidRPr="00000000" w:rsidDel="00000000">
        <w:rPr>
          <w:rtl w:val="0"/>
        </w:rPr>
        <w:t xml:space="preserve">  un 2.</w:t>
      </w:r>
      <w:r w:rsidR="00000000" w:rsidRPr="00000000" w:rsidDel="00000000">
        <w:rPr>
          <w:vertAlign w:val="superscript"/>
          <w:rtl w:val="0"/>
        </w:rPr>
        <w:t xml:space="preserve">1</w:t>
      </w:r>
      <w:r w:rsidR="00000000" w:rsidRPr="00000000" w:rsidDel="00000000">
        <w:rPr>
          <w:rtl w:val="0"/>
        </w:rPr>
        <w:t xml:space="preserve"> pielikumi stājas spēkā 2027.gada 1.augustā."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25-TA-1776</w:t>
    </w:r>
    <w:r>
      <w:br/>
    </w:r>
    <w:r w:rsidR="00000000" w:rsidRPr="00000000" w:rsidDel="00000000">
      <w:rPr>
        <w:rtl w:val="0"/>
      </w:rPr>
      <w:t xml:space="preserve">Izdrukāts 29.07.2026. 22.43 - 2.0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25-TA-1776</w:t>
    </w:r>
    <w:r>
      <w:br/>
    </w:r>
    <w:r w:rsidR="00000000" w:rsidRPr="00000000" w:rsidDel="00000000">
      <w:rPr>
        <w:rtl w:val="0"/>
      </w:rPr>
      <w:t xml:space="preserve">Izdrukāts 29.07.2026. 22.43 - 2.0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noteikumu_(grozījumu)_projekts_25-TA-1776.docx</dc:title>
</cp:coreProperties>
</file>

<file path=docProps/custom.xml><?xml version="1.0" encoding="utf-8"?>
<Properties xmlns="http://schemas.openxmlformats.org/officeDocument/2006/custom-properties" xmlns:vt="http://schemas.openxmlformats.org/officeDocument/2006/docPropsVTypes"/>
</file>