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Rīgas valstspilsētas pašvaldībai piederošo nekustamo īpašumu pārņemšanu valsts īpašumā Brīvības pieminekļa un Rīgas Brāļu kapu uzturēšanai"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23-TA-2769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