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konceptuālo ziņojumu "Valsts atbalsts pašvaldībām, lai nodrošinātu iedzīvotājiem kvalitatīvus un pieejamus īres mājokļus"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konceptuālajā ziņojumā "Valsts atbalsts pašvaldībām, lai nodrošinātu iedzīvotājiem kvalitatīvus un pieejamus īres mājokļus" ietverto 1. risinājuma variantu – valsts kapitālsabiedrības "Mājokļu fonda institūcija" dibināšanu, nosakot kapitāla daļu turētāju atbilstoši Publiskas personas kapitāla daļu un kapitālsabiedrību pārvaldības likuma 10. pantam.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deviņu mēnešu laikā pēc konceptuālā ziņojuma atbalstīšanas sagatavot un noteiktā kārtībā iesniegt izskatīšanai Ministru kabinetā Mājokļu fonda likumprojektu, ievērojot nosacījumu, ka tas nedrīkst radīt negatīvu ietekmi uz vispārējā valdības budžeta bilanci un parādu atbilstoši Eiropas Kontu sistēmas metodoloģijai. Pirms likumprojekta iesniegšanas Ministru kabinetā priekšlikums par valsts kapitālsabiedrības "Mājokļu fonda institūcija" izveidi sadarbībā ar Finanšu ministriju ir saskaņojams ar kompetentajām statistikas iestādēm.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sešu mēnešu laikā pēc Mājokļu fonda likuma spēkā stāšanās sagatavot un noteiktā kārtībā iesniegt izskatīšanai Ministru kabinetā rīkojuma projektu "Par valsts kapitālsabiedrības "Mājokļu fonda institūcija" dibināšanu"" atbilstoši Publiskas personas kapitāla daļu un kapitālsabiedrību pārvaldības likumā noteiktajai kārtībai un mērķim un ievērojot, ka valsts kapitālsabiedrības izveidē ir ievērots komercdarbības atbalsta kontroles regulējums un tā piemērošana ir  saskaņota ar Eiropas Komisiju.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sešu mēnešu laikā pēc Mājokļu fonda likuma spēkā stāšanās sagatavot un noteiktā kārtībā iesniegt izskatīšanai Ministru kabinetā tiesību aktu projektu par Emisijas kvotu finansēšanas instrumenta līdzekļiem, kas nepieciešami, lai valsts kapitālsabiedrība "Mājokļu fonda institūcija" varētu uzsākt savu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22-TA-1745</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22-TA-1745</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rīkojuma_projekts_22-TA-1745.docx</dc:title>
</cp:coreProperties>
</file>

<file path=docProps/custom.xml><?xml version="1.0" encoding="utf-8"?>
<Properties xmlns="http://schemas.openxmlformats.org/officeDocument/2006/custom-properties" xmlns:vt="http://schemas.openxmlformats.org/officeDocument/2006/docPropsVTypes"/>
</file>