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par neizmantotā finansējuma 106 035 </w:t>
      </w:r>
      <w:r w:rsidR="00000000" w:rsidRPr="00000000" w:rsidDel="00000000">
        <w:rPr>
          <w:i w:val="1"/>
          <w:rtl w:val="0"/>
        </w:rPr>
        <w:t xml:space="preserve">euro </w:t>
      </w:r>
      <w:r w:rsidR="00000000" w:rsidRPr="00000000" w:rsidDel="00000000">
        <w:rPr>
          <w:rtl w:val="0"/>
        </w:rPr>
        <w:t xml:space="preserve">apmērā (ERAF finansējums – 90 130 </w:t>
      </w:r>
      <w:r w:rsidR="00000000" w:rsidRPr="00000000" w:rsidDel="00000000">
        <w:rPr>
          <w:i w:val="1"/>
          <w:rtl w:val="0"/>
        </w:rPr>
        <w:t xml:space="preserve">euro</w:t>
      </w:r>
      <w:r w:rsidR="00000000" w:rsidRPr="00000000" w:rsidDel="00000000">
        <w:rPr>
          <w:rtl w:val="0"/>
        </w:rPr>
        <w:t xml:space="preserve">, valsts budžeta finansējums – 15 905 </w:t>
      </w:r>
      <w:r w:rsidR="00000000" w:rsidRPr="00000000" w:rsidDel="00000000">
        <w:rPr>
          <w:i w:val="1"/>
          <w:rtl w:val="0"/>
        </w:rPr>
        <w:t xml:space="preserve">euro</w:t>
      </w:r>
      <w:r w:rsidR="00000000" w:rsidRPr="00000000" w:rsidDel="00000000">
        <w:rPr>
          <w:rtl w:val="0"/>
        </w:rPr>
        <w:t xml:space="preserve">) novirzīšanu no 2021.–2027. gada 1.2.1. specifiskā atbalsta mērķa "Pētniecības un inovāciju kapacitātes stiprināšana un progresīvu tehnoloģiju ieviešana uzņēmumiem" 1.2.1.3. pasākuma "Uzņēmuma atbalsts dalībai kapitāla tirgos" novirzīšanu uz 2021.–2027. gada 1.2.1. specifiskā atbalsta mērķa "Pētniecības un inovāciju kapacitātes stiprināšana un progresīvu tehnoloģiju ieviešana uzņēmumiem" 1.2.1.1. pasākumu "Atbalsts jaunu produktu attīstībai un internacionalizācijai" 3. kārtu.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26-TA-859</w:t>
    </w:r>
    <w:r>
      <w:br/>
    </w:r>
    <w:r w:rsidR="00000000" w:rsidRPr="00000000" w:rsidDel="00000000">
      <w:rPr>
        <w:rtl w:val="0"/>
      </w:rPr>
      <w:t xml:space="preserve">Izdrukāts 29.07.2026. 23.46 - 3.0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mk_sēdes_protokollēmuma_projekts_26-TA-859.docx</dc:title>
</cp:coreProperties>
</file>

<file path=docProps/custom.xml><?xml version="1.0" encoding="utf-8"?>
<Properties xmlns="http://schemas.openxmlformats.org/officeDocument/2006/custom-properties" xmlns:vt="http://schemas.openxmlformats.org/officeDocument/2006/docPropsVTypes"/>
</file>