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7. maijā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19</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33.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Eiropas infrastruktūras savienošanas instrumenta 2023. gada projektu uzsaukuma finansējumu projekta "Tilta pār Salacu rekonstrukcija divējāda pielietojuma nodrošināšanai" ieviešanai un valsts budžeta līdzfinansējuma nodrošināšanu"</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24-TA-543</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Sprūds, L. Austrupe,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Satiksmes ministrija un VSIA "Latvijas Valsts ceļi" vienosies ar Limbažu novada pašvaldību par projekta "Tilta pār Salacu rekonstrukcija divējāda pielietojuma nodrošināšanai" (angl. – "Reconstruction of the bridge over Salaca for enhanced dual use") (23-LV-TM-SalacaMilMob) (turpmāk – Projekts) turpmākajiem īstenošanas nosacījumiem.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Satiksmes ministrijai uzņemties valsts budžeta saistības Projekta īstenošanai, kas nepārsniedz 18 266 747 </w:t>
      </w:r>
      <w:r w:rsidR="00000000" w:rsidRPr="00000000" w:rsidDel="00000000">
        <w:rPr>
          <w:i w:val="1"/>
          <w:rtl w:val="0"/>
        </w:rPr>
        <w:t xml:space="preserve">euro</w:t>
      </w:r>
      <w:r w:rsidR="00000000" w:rsidRPr="00000000" w:rsidDel="00000000">
        <w:rPr>
          <w:rtl w:val="0"/>
        </w:rPr>
        <w:t xml:space="preserve">, tai skaitā 7 548 243 </w:t>
      </w:r>
      <w:r w:rsidR="00000000" w:rsidRPr="00000000" w:rsidDel="00000000">
        <w:rPr>
          <w:i w:val="1"/>
          <w:rtl w:val="0"/>
        </w:rPr>
        <w:t xml:space="preserve">euro</w:t>
      </w:r>
      <w:r w:rsidR="00000000" w:rsidRPr="00000000" w:rsidDel="00000000">
        <w:rPr>
          <w:rtl w:val="0"/>
        </w:rPr>
        <w:t xml:space="preserve"> valsts budžeta līdzfinansējums Projekta attiecināmām izmaksām, 3 170 261 </w:t>
      </w:r>
      <w:r w:rsidR="00000000" w:rsidRPr="00000000" w:rsidDel="00000000">
        <w:rPr>
          <w:i w:val="1"/>
          <w:rtl w:val="0"/>
        </w:rPr>
        <w:t xml:space="preserve">euro</w:t>
      </w:r>
      <w:r w:rsidR="00000000" w:rsidRPr="00000000" w:rsidDel="00000000">
        <w:rPr>
          <w:rtl w:val="0"/>
        </w:rPr>
        <w:t xml:space="preserve"> valsts budžeta līdzfinansējums pievienotās vērtības nodokļa maksājumiem un 7 548 243 </w:t>
      </w:r>
      <w:r w:rsidR="00000000" w:rsidRPr="00000000" w:rsidDel="00000000">
        <w:rPr>
          <w:i w:val="1"/>
          <w:rtl w:val="0"/>
        </w:rPr>
        <w:t xml:space="preserve">euro</w:t>
      </w:r>
      <w:r w:rsidR="00000000" w:rsidRPr="00000000" w:rsidDel="00000000">
        <w:rPr>
          <w:rtl w:val="0"/>
        </w:rPr>
        <w:t xml:space="preserve"> Eiropas infrastruktūras savienošanas instrumenta (turpmāk – EISI) līdzfinansējums.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laikā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14 492 625 </w:t>
      </w:r>
      <w:r w:rsidR="00000000" w:rsidRPr="00000000" w:rsidDel="00000000">
        <w:rPr>
          <w:i w:val="1"/>
          <w:rtl w:val="0"/>
        </w:rPr>
        <w:t xml:space="preserve">euro</w:t>
      </w:r>
      <w:r w:rsidR="00000000" w:rsidRPr="00000000" w:rsidDel="00000000">
        <w:rPr>
          <w:rtl w:val="0"/>
        </w:rPr>
        <w:t xml:space="preserve"> apmērā, tajā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10 718 504</w:t>
      </w:r>
      <w:r w:rsidR="00000000" w:rsidRPr="00000000" w:rsidDel="00000000">
        <w:rPr>
          <w:i w:val="1"/>
          <w:rtl w:val="0"/>
        </w:rPr>
        <w:t xml:space="preserve"> euro</w:t>
      </w:r>
      <w:r w:rsidR="00000000" w:rsidRPr="00000000" w:rsidDel="00000000">
        <w:rPr>
          <w:rtl w:val="0"/>
        </w:rPr>
        <w:t xml:space="preserve"> apmērā Projekta īstenošanai nepieciešamā valsts budžeta līdzfinansējuma nodrošināšanai gan attiecināmo, gan neattiecināmo (pievienotās vērtības nodokļa maksājumiem) izmaksu segšanai;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3 774 121 </w:t>
      </w:r>
      <w:r w:rsidR="00000000" w:rsidRPr="00000000" w:rsidDel="00000000">
        <w:rPr>
          <w:i w:val="1"/>
          <w:rtl w:val="0"/>
        </w:rPr>
        <w:t xml:space="preserve">euro</w:t>
      </w:r>
      <w:r w:rsidR="00000000" w:rsidRPr="00000000" w:rsidDel="00000000">
        <w:rPr>
          <w:rtl w:val="0"/>
        </w:rPr>
        <w:t xml:space="preserve"> apmērā priekšfinansējuma nodrošināšanai Projekta īstenošanas laikā, tai skaitā 3 623 116 </w:t>
      </w:r>
      <w:r w:rsidR="00000000" w:rsidRPr="00000000" w:rsidDel="00000000">
        <w:rPr>
          <w:i w:val="1"/>
          <w:rtl w:val="0"/>
        </w:rPr>
        <w:t xml:space="preserve">euro </w:t>
      </w:r>
      <w:r w:rsidR="00000000" w:rsidRPr="00000000" w:rsidDel="00000000">
        <w:rPr>
          <w:rtl w:val="0"/>
        </w:rPr>
        <w:t xml:space="preserve">apmērā pirms Projekta piešķīruma līguma noslēgšanas, pamatojoties uz </w:t>
      </w:r>
      <w:r w:rsidR="00000000" w:rsidRPr="00000000" w:rsidDel="00000000">
        <w:rPr>
          <w:rtl w:val="0"/>
        </w:rPr>
        <w:t xml:space="preserve">Ministru kabineta 2018.</w:t>
      </w:r>
      <w:r w:rsidR="00000000" w:rsidRPr="00000000" w:rsidDel="00000000">
        <w:rPr>
          <w:rtl w:val="0"/>
        </w:rPr>
        <w:t xml:space="preserve"> </w:t>
      </w:r>
      <w:r w:rsidR="00000000" w:rsidRPr="00000000" w:rsidDel="00000000">
        <w:rPr>
          <w:rtl w:val="0"/>
        </w:rPr>
        <w:t xml:space="preserve">gada 17.</w:t>
      </w:r>
      <w:r w:rsidR="00000000" w:rsidRPr="00000000" w:rsidDel="00000000">
        <w:rPr>
          <w:rtl w:val="0"/>
        </w:rPr>
        <w:t xml:space="preserve"> </w:t>
      </w:r>
      <w:r w:rsidR="00000000" w:rsidRPr="00000000" w:rsidDel="00000000">
        <w:rPr>
          <w:rtl w:val="0"/>
        </w:rPr>
        <w:t xml:space="preserve">jūlija noteikumu Nr</w:t>
      </w:r>
      <w:r w:rsidR="00000000" w:rsidRPr="00000000" w:rsidDel="00000000">
        <w:rPr>
          <w:rtl w:val="0"/>
        </w:rPr>
        <w:t xml:space="preserve">. </w:t>
      </w:r>
      <w:r w:rsidR="00000000" w:rsidRPr="00000000" w:rsidDel="00000000">
        <w:rPr>
          <w:rtl w:val="0"/>
        </w:rPr>
        <w:t xml:space="preserve">421 "Kārtība, kādā veic gadskārtējā valsts budžeta likumā noteiktās apropriācijas izmaiņas</w:t>
      </w:r>
      <w:r w:rsidR="00000000" w:rsidRPr="00000000" w:rsidDel="00000000">
        <w:rPr>
          <w:rtl w:val="0"/>
        </w:rPr>
        <w:t xml:space="preserve">"</w:t>
      </w:r>
      <w:r w:rsidR="00000000" w:rsidRPr="00000000" w:rsidDel="00000000">
        <w:rPr>
          <w:rtl w:val="0"/>
        </w:rPr>
        <w:t xml:space="preserve"> 24.2.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Projekta īstenošanas nodrošināt, ka pēc EISI 2. maksājuma (noslēguma) saņemšanas valsts budžetā tiek atgriezts finansējums no valsts budžeta piešķirtā priekšfinansējuma apmērā, kas norādīts šī protokollēmuma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segt citas ar Projekta īstenošanu saistītās papildu izmaksas, tai skaitā zemes nomas izmaksas, būvniecību regulējošajos normatīvajos aktos noteiktās Projekta publicitātes izmaksas, no valsts budžeta apakšprogrammai 23.06.00 "Valsts autoceļu uzturēšana un atjaunošana" piešķirtā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informēt Ministru kabinetu, ja šī protokollēmuma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Projekta izmaksas, kas radušās pirms Projekta piešķīruma līguma noslēgšanas, varētu netikt vai netiek atzītas par Projekta attiecināmām izmaksām atbilstoši EISI prasībām, iesniedzot Ministru kabinetā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Ministru kabineta 2023. gada 19. septembra sēdes protokolēmuma (prot. Nr. 46 27. §) 3. un 5. punktu, ņemot vērā, ka no Ministru kabineta 2023. gada 19. septembra sēdē izskatītā informatīvā ziņojuma "Par projektiem Latvijas prioritārajām aktivitātēm Eiropas infrastruktūras savienošanas instrumenta pieteikumā trešajam militārās mobilitātes projektu uzsaukumam" plānotajiem pieciem projektiem Eiropas Komisija piešķīrusi finansējumu tikai vienam projektam, par kuru ir sagatavots šajā protokollēmumā minētais informatīvais ziņojums.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vietniece juridiskajos jautājumos,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24-TA-543</w:t>
    </w:r>
    <w:r>
      <w:br/>
    </w:r>
    <w:r w:rsidR="00000000" w:rsidRPr="00000000" w:rsidDel="00000000">
      <w:rPr>
        <w:rtl w:val="0"/>
      </w:rPr>
      <w:t xml:space="preserve">Izdrukāts 29.07.2026. 22.04 - 1.0.VK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24-TA-543</w:t>
    </w:r>
    <w:r>
      <w:br/>
    </w:r>
    <w:r w:rsidR="00000000" w:rsidRPr="00000000" w:rsidDel="00000000">
      <w:rPr>
        <w:rtl w:val="0"/>
      </w:rPr>
      <w:t xml:space="preserve">Izdrukāts 29.07.2026. 22.04 - 1.0.VK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protokollēmums_24-TA-543.docx</dc:title>
</cp:coreProperties>
</file>

<file path=docProps/custom.xml><?xml version="1.0" encoding="utf-8"?>
<Properties xmlns="http://schemas.openxmlformats.org/officeDocument/2006/custom-properties" xmlns:vt="http://schemas.openxmlformats.org/officeDocument/2006/docPropsVTypes"/>
</file>