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11. janvāra rīkojumā Nr. 12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21-TA-278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