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286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5. maijā (prot. Nr. 23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Brīvības pieminekļa un Rīgas Brāļu kapu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Brīvības pieminekļa un Rīgas Brāļu kapu likuma 8. panta pirmo daļu apstiprināt Brīvības pieminekļa un Rīgas Brāļu kapu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Ancāne – Nacionālās kultūras mantojuma pārvaldes Arhitektūras un mākslas 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Bērziņš – biedrības "Brāļu kapu komiteja" valdes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Brūzis – Rīgas domes Pilsētas attīstības departamenta Arhitektūras un pilsētvides dizaina pārvaldes Kultūras mantojuma aizsardzības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Dambis – Nacionālās kultūras mantojuma pārvaldes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Kalniņš – Aizsardzības ministrijas Militāri publisko attiecību departamenta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Lange – Rīgas pilsētas izpilddirektors;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Stirna – nodibinājuma "Rīgas Brāļu kapu un Latvijas vēsturiskā mantojuma fonds"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Šumeiko – Kultūras ministrijas Investīciju un projektu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Trahimoviča – Ārlietu ministrijas Valsts protokola otrā sekretāre;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Zatlers – nodibinājuma "Brīvības pieminekļa izgaismošanas fonds" valdes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 Zvaigzne – Finanšu ministrijas Budžeta politikas attīstības departamenta Budžeta metodoloģijas nodaļas vadītāja vietniece.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2021. gada 5. februāra rīkojumu Nr. 69 "Par Brīvības pieminekļa un Rīgas Brāļu kapu padomi" (Latvijas Vēstnesis, 2021., 27., 130. nr.)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21-TA-316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21-TA-316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