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951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novembrī (prot. Nr. 48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Smiltenes novada pašvaldībai atsavināt nekustamos īpašumus Baznīcas laukumā 12, Smiltenē, Smiltenes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atļaut atvasinātai publiskai personai – Smiltenes novada pašvaldībai – atsavināt, pārdodot izsolē, šādus nekustamos īpašumus: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(nekustamā īpašuma kadastra Nr. 9415 501 0501) – divas palīgēkas (būvju kadastra apzīmējumi 9415 001 0501 008 un 9415 001 0501 009) – Baznīcas laukumā 12, Smiltenē, Smiltenes novadā, ievērojot Publiskas personas mantas atsavināšanas likuma 14. panta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(nekustamā īpašuma kadastra Nr. 9415 001 0523) – zemes vienību (zemes vienības kadastra apzīmējums 9415 001 0523) 0,0125 ha platībā un būvi (būves kadastra apzīmējums 9415 001 0523 001) – Baznīcas laukumā 12, Smiltenē, Smiltenes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nekustamo īpašumu (nekustamā īpašuma kadastra Nr. 9415 501 0001) – garāžas ēku (būves kadastra apzīmējums 9415 001 0502 006) – Baznīcas laukumā 12, Smiltenē, Smiltenes novadā, ievērojot Publiskas personas mantas atsavināšanas likuma 14. panta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Nepārņemt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(turpmāk – nekustamie īpašumi) valsts īpašumā un atļaut Smiltenes novada pašvaldībai dzēst Vidzemes rajona tiesas Smiltenes pilsētas zemesgrāmatas nodalījumu Nr. 100000453534, Nr. 100000449460 un Nr. 100000449474 II daļas 2. iedaļas atzīmi Nr. 1.1. par tiesību aprobežojumiem nekustamajiem īpašumiem.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nekustamo īpašumu novērtēšanu un atsavināšanu normatīvajos aktos noteiktajā kārtībā organizē un nodrošina Smiltenes novada pašvaldība.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Smiltenes novada pašvaldībai nodot nekustamo īpašumu pircējam 30 dienu laikā no pirkuma līguma noslēgšanas dienas, sastādot attiecīgu nodošanas un pieņemšanas aktu un nodrošinot jauno īpašuma tiesību nostiprināšanu zemesgrāmatā uz pircēja vārda.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Smiltenes novada pašvaldībai no nekustamo īpašumu atsavināšanas iegūtos līdzekļus pēc faktisko atsavināšanas izdevumu segšanas ieskaitīt pašvaldības budžetā un nodrošināt, ka līdzekļi tiek ieguldīti projekta "Baznīcas laukuma, Marijas ielas, Pils ielas posmā no Baznīcas laukuma līdz Kalna ielai, Kalna ielas posmā no Pils ielas līdz Baznīcas laukumam un teritorijas Baznīcas laukumā 16A un Baznīcas laukumā 10 pārbūve, Smiltenē" īstenošanā, ieguldot līdzekļus zemes vienībās (zemes vienību kadastra apzīmējumi 9415 001 1701, 9415 001 0309, 9415 001 0304, 9415 001 1714, 9415 001 1710 un 9415 001 0006), tādējādi nodrošinot Pašvaldību likuma 4. panta pirmās daļas 3. punktā noteiktās pašvaldības autonomās funkcijas izpildi.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24-TA-1823</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24-TA-1823</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rīkojuma_projekts_24-TA-1823.docx</dc:title>
</cp:coreProperties>
</file>

<file path=docProps/custom.xml><?xml version="1.0" encoding="utf-8"?>
<Properties xmlns="http://schemas.openxmlformats.org/officeDocument/2006/custom-properties" xmlns:vt="http://schemas.openxmlformats.org/officeDocument/2006/docPropsVTypes"/>
</file>