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20. jūnija noteikumos Nr. 325 "Eiropas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20. jūnija noteikumos Nr. 325 "Eiropas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īstenošanas noteikumi" (Latvijas Vēstnesis, 2023, 119., 223.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līdz 2024. gada 31. decembrim – to sekundāro ambulatoro pakalpojumu sniedzēju skaits, kuriem ir uzlabota infrastruktūra, – 20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Investīcijas ietvaros kopējais attiecināmais finansējums ir 9 432 798</w:t>
      </w:r>
      <w:r w:rsidR="00000000" w:rsidRPr="00000000" w:rsidDel="00000000">
        <w:rPr>
          <w:i w:val="1"/>
          <w:rtl w:val="0"/>
        </w:rPr>
        <w:t xml:space="preserve"> euro</w:t>
      </w:r>
      <w:r w:rsidR="00000000" w:rsidRPr="00000000" w:rsidDel="00000000">
        <w:rPr>
          <w:rtl w:val="0"/>
        </w:rPr>
        <w:t xml:space="preserve">, tai skaitā Atveseļošanas fonda finansējums ir 7 795 701</w:t>
      </w:r>
      <w:r w:rsidR="00000000" w:rsidRPr="00000000" w:rsidDel="00000000">
        <w:rPr>
          <w:i w:val="1"/>
          <w:rtl w:val="0"/>
        </w:rPr>
        <w:t xml:space="preserve"> euro</w:t>
      </w:r>
      <w:r w:rsidR="00000000" w:rsidRPr="00000000" w:rsidDel="00000000">
        <w:rPr>
          <w:rtl w:val="0"/>
        </w:rPr>
        <w:t xml:space="preserve"> un nacionālais finansējums (valsts budžets un privātais finansējums) vismaz 1 637 097 </w:t>
      </w:r>
      <w:r w:rsidR="00000000" w:rsidRPr="00000000" w:rsidDel="00000000">
        <w:rPr>
          <w:i w:val="1"/>
          <w:rtl w:val="0"/>
        </w:rPr>
        <w:t xml:space="preserve">euro</w:t>
      </w:r>
      <w:r w:rsidR="00000000" w:rsidRPr="00000000" w:rsidDel="00000000">
        <w:rPr>
          <w:rtl w:val="0"/>
        </w:rPr>
        <w:t xml:space="preserve">, tai skaitā nacionālais valsts budžeta finansējums piešķirts pievienotās vērtības nodokļa segšanai ne vairāk kā 124 437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24-TA-2789</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24-TA-2789</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noteikumu_(grozījumu)_projekts_24-TA-2789.docx</dc:title>
</cp:coreProperties>
</file>

<file path=docProps/custom.xml><?xml version="1.0" encoding="utf-8"?>
<Properties xmlns="http://schemas.openxmlformats.org/officeDocument/2006/custom-properties" xmlns:vt="http://schemas.openxmlformats.org/officeDocument/2006/docPropsVTypes"/>
</file>