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353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13. jūnijā (prot. Nr. 32 21.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apropriācijas palielināšanu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Atbilstoši likuma "</w:t>
      </w:r>
      <w:r w:rsidR="00000000" w:rsidRPr="00000000" w:rsidDel="00000000">
        <w:rPr>
          <w:rtl w:val="0"/>
        </w:rPr>
        <w:t xml:space="preserve">Par valsts budžetu 2023. gadam un budžeta ietvaru 2023., 2024. un 2025. gadam</w:t>
      </w:r>
      <w:r w:rsidR="00000000" w:rsidRPr="00000000" w:rsidDel="00000000">
        <w:rPr>
          <w:rtl w:val="0"/>
        </w:rPr>
        <w:t xml:space="preserve">" </w:t>
      </w:r>
      <w:r w:rsidR="00000000" w:rsidRPr="00000000" w:rsidDel="00000000">
        <w:rPr>
          <w:rtl w:val="0"/>
        </w:rPr>
        <w:t xml:space="preserve">58. panta</w:t>
      </w:r>
      <w:r w:rsidR="00000000" w:rsidRPr="00000000" w:rsidDel="00000000">
        <w:rPr>
          <w:rtl w:val="0"/>
        </w:rPr>
        <w:t xml:space="preserve"> otrajai daļai atbalstīt apropriācijas palielināšanu Zemkopības ministrijai resursiem no dotācijas no vispārējiem ieņēmumiem un izdevumiem budžeta programmā 97.00.00 "Nozaru vadība un politikas plānošana" 19 936</w:t>
      </w:r>
      <w:r w:rsidR="00000000" w:rsidRPr="00000000" w:rsidDel="00000000">
        <w:rPr>
          <w:i w:val="1"/>
          <w:rtl w:val="0"/>
        </w:rPr>
        <w:t xml:space="preserve"> euro</w:t>
      </w:r>
      <w:r w:rsidR="00000000" w:rsidRPr="00000000" w:rsidDel="00000000">
        <w:rPr>
          <w:rtl w:val="0"/>
        </w:rPr>
        <w:t xml:space="preserve"> apmērā, lai nodrošinātu daļēju finansējumu kapitālieguldījumiem administratīvās ēkas iekštelpu un kāpņu, apkures un ugunsdrošības sistēmas remontam valsts īpašumā Liepu ielā 33, Rēzeknē (nekustamā īpašuma kadastra Nr. 2100 018 0201).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ministrijai normatīvajos aktos noteiktajā kārtībā sagatavot un iesniegt Finanšu ministrijā pieprasījumu par valsts budžeta apropriācijas palielināšanu atbilstoši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apropriācijas palielināšanu un, ja Saeimas Budžeta un finanšu (nodokļu) komisija piecu darbdienu laikā pēc attiecīgās informācijas saņemšanas nav izteikusi iebildumus, palielināt apropriāciju.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ministra pienākumu izpildītājs ‒ vides aizsardzības un reģionālās attīstības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M. Sprindžuks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23-TA-1002</w:t>
    </w:r>
    <w:r>
      <w:br/>
    </w:r>
    <w:r w:rsidR="00000000" w:rsidRPr="00000000" w:rsidDel="00000000">
      <w:rPr>
        <w:rtl w:val="0"/>
      </w:rPr>
      <w:t xml:space="preserve">Izdrukāts 29.07.2026. 21.39 - 1.0.VK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23-TA-1002</w:t>
    </w:r>
    <w:r>
      <w:br/>
    </w:r>
    <w:r w:rsidR="00000000" w:rsidRPr="00000000" w:rsidDel="00000000">
      <w:rPr>
        <w:rtl w:val="0"/>
      </w:rPr>
      <w:t xml:space="preserve">Izdrukāts 29.07.2026. 21.39 - 1.0.VK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rīkojuma_projekts_23-TA-1002.docx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