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2021. gada 14. decembrī (prot. Nr. 80 37.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2016. gada 13. decembra noteikumos Nr. 806 "Noteikumi par Iekšlietu ministrijas sistēmas iestāžu un Ieslodzījuma vietu pārvaldes amatpersonu ar speciālajām dienesta pakāpēm mēnešalgu un speciālo piemaksu noteikšanas kārtību un to apmēru"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Valsts un pašvaldību institūciju</w:t>
      </w:r>
      <w:r>
        <w:br/>
      </w:r>
      <w:r w:rsidR="00000000" w:rsidRPr="00000000" w:rsidDel="00000000">
        <w:rPr>
          <w:rStyle w:val="paragraph"/>
          <w:i w:val="1"/>
          <w:rtl w:val="0"/>
        </w:rPr>
        <w:t xml:space="preserve">amatpersonu un darbinieku atlīdzības likuma</w:t>
      </w:r>
      <w:r>
        <w:br/>
      </w:r>
      <w:r w:rsidR="00000000" w:rsidRPr="00000000" w:rsidDel="00000000">
        <w:rPr>
          <w:rStyle w:val="paragraph"/>
          <w:i w:val="1"/>
          <w:rtl w:val="0"/>
        </w:rPr>
        <w:t xml:space="preserve">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piektās daļas 3. punktu, 8. panta pirmo daļu</w:t>
      </w:r>
      <w:r>
        <w:br/>
      </w:r>
      <w:r w:rsidR="00000000" w:rsidRPr="00000000" w:rsidDel="00000000">
        <w:rPr>
          <w:rStyle w:val="paragraph"/>
          <w:i w:val="1"/>
          <w:rtl w:val="0"/>
        </w:rPr>
        <w:t xml:space="preserve">un 15.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2016. gada 13. decembra noteikumos Nr. 806 "Noteikumi par Iekšlietu ministrijas sistēmas iestāžu un Ieslodzījuma vietu pārvaldes amatpersonu ar speciālajām dienesta pakāpēm mēnešalgu un speciālo piemaksu noteikšanas kārtību un to apmēru" (Latvijas Vēstnesis, 2016, 246. nr.; 2018, 220. nr.; 2019, 206.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Golubeva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21-TA-679</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21-TA-679</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noteikumu_(grozījumu)_projekts_21-TA-679.docx</dc:title>
</cp:coreProperties>
</file>

<file path=docProps/custom.xml><?xml version="1.0" encoding="utf-8"?>
<Properties xmlns="http://schemas.openxmlformats.org/officeDocument/2006/custom-properties" xmlns:vt="http://schemas.openxmlformats.org/officeDocument/2006/docPropsVTypes"/>
</file>