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Sociālā uzņēmuma likuma</w:t>
      </w:r>
      <w:r w:rsidR="00000000" w:rsidRPr="00000000" w:rsidDel="00000000">
        <w:rPr>
          <w:rStyle w:val="paragraph"/>
          <w:i w:val="1"/>
          <w:rtl w:val="0"/>
        </w:rPr>
        <w:t xml:space="preserve"> 3. pantu, 5. panta</w:t>
      </w:r>
      <w:r>
        <w:br/>
      </w:r>
      <w:r w:rsidR="00000000" w:rsidRPr="00000000" w:rsidDel="00000000">
        <w:rPr>
          <w:rStyle w:val="paragraph"/>
          <w:i w:val="1"/>
          <w:rtl w:val="0"/>
        </w:rPr>
        <w:t xml:space="preserve">sesto daļu, 7. panta ceturto daļu un 10.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27. marta noteikumos Nr. 173 "Noteikumi par sociālās atstumtības riskam pakļauto iedzīvotāju grupām un sociālā uzņēmuma statusa piešķiršanas, reģistrēšanas un uzraudzības kārtību" (Latvijas Vēstnesis, 2018, 64. nr.; 2021, 27. nr.; 2022, 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sociālais mērķis, tā sasniegšanai izvirzītais uzdevums vai uzdevumi, ja tādi ir vairāki, ko plānots īstenot kārtējā gadā. Atbilstoši izvirzītajam mērķim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mērķa grupu un nodarbināšanas specifikas aprakstu, ja sociālais mērķis ir mērķa grupas nodarbinātība;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sabiedrības grupu, kuras dzīvi ietekmē sabiedrībai būtiskas problēmas (turpmāk – sabiedrības grupa), un sociālās problēmas aprakstu, ja sociālais mērķis ir uzlabot tās dzīves kvalitāti, sniedzot pakalpojumus vai izgatavojot specializētas preces;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3.7.3. vismaz vienu rādītāju, ar kuru mērīs darbības rezultātus, un šā rādītāja sasniedzamo vērtību kārtējā gadā, kā arī sabiedrībai nozīmīgās sociālās problēmas aprakstu, ja plāno veikt visai sabiedrībai nozīmīgas aktivitātes, kas rada ilgstošu pozitīvu sociālo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pārbaudot iesniedzēja sniegto informāciju, ministrija konstatē, ka iesniegumā nav nepieciešamās informācijas vai norādītā informācija ir nepilnīga vai ka nav pievienoti šo noteikumu 5. punktā minētie dokumenti, vai ja ministrijai rodas pamatotas šaubas par sniegtās informācijas patiesumu, ministrija piecu darbdienu laikā rakstveidā informē iesniedzēju par nepieciešamību precizēt iesniegumu vai sniegt papildu informāciju, nosakot termiņu trūkumu novēršanai un informācijas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Ministrija triju darbdienu laikā pēc šo noteikumu 9. punktā minētā lēmuma pieņemšanas par to rakstveidā paziņo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"13.1.7. 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13.1.11.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informāciju par dalību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pasākumā "Atbalsts sociālajai uzņēmējdarbībai un sociālās ekonomikas attīstībai" (turpmāk – 4.3.3.3. pasākums) un par finanšu atbalstu, kas piešķirts tā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Ja mainījusies šo noteikumu 13.1.4., 13.1.5., 13.1.6., 13.1.7., 13.1.8., 13.1.9., 13.1.10. un 13.2. apakšpunktā minētā informācija, sociālais uzņēmums 10 darbdienu laikā pēc attiecīgo izmaiņu veikšanas rakstveidā informē ministriju par izmaiņām. Ministrija piecu darbdienu laikā pārbauda saņemto informāciju un veic izmaiņas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Sociālais uzņēmums katru gadu, sākot ar nākamo gadu pēc sociālā uzņēmuma statusa piešķiršanas, elektroniski iesniedz ministrijā darbības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19.1.4.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19.2.5.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 informācija par brīvprātīgo darbu: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19.2.5.1. brīvprātīgā darba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19.2.5.2. brīvprātīgā darba veicēju pienākumi;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19.2.5.3. brīvprātīgā darba veicēju kopskaits konkrētā brīvprātīgā darba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19.2.5.4. brīvprātīgā darba veicēju nostrādāto stundu kopskaits;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19.2.5.5. nozīmīgākie pasākumi, projekti, aktivitātes un cita informācija pēc brīvprātīgā darba organizatora ieskatiem;";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19.3.3.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"19.3.3. neto apgrozījuma pieaugums pret iepriekšējo gadu, ja sociālais uzņēmums ir īstenojis biznesa projektu, izmantojot 4.3.3.3. pasākuma ietvaros piešķirto finanšu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19.3.8.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"19.3.8. kopš pārskata gada sākuma dividendēs sadalītās peļņas 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19.4.1.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"19.4.1. sociālā mērķa sasniegšanai izvirzītais uzdevums vai uzdevumi, ja tādi ir vairāki. Ja sociālā uzņēmuma sociālais mērķis ir veikt visai sabiedrībai nozīmīgas aktivitātes, kas rada ilgstošu pozitīvu sociālo ietekmi, papildus norāda sabiedrībai nozīmīgās sociālās problēmas aprakstu, kā arī vismaz vienu rādītāju, ar kuru mērīs darbības rezultātus, un šā rādītāja sasniedzamo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Ministrija nosūta komisijai darbības pārskatu un šo noteikumu 21. punktā minēto informāciju atzinuma sniegšanai par sociālā uzņēmuma darbības atbilstību likumā noteiktajiem kritērijiem un šo noteikumu 22. punktā minētajiem uzņēmuma darbības rādītājiem, ja ministrija, sākotnēji izvērtējot minētos dokumentus un informāciju, ir konstatējusi neatbilstību vai pirmšķietamu neatbilstību sociālā uzņēmuma statusam.";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Ministrija, pamatojoties uz darbības pārskatu, papildus iegūto informāciju un komisijas sniegto atzinumu, 10 darbdienu laikā izvērtē sociālā uzņēmuma atbilstību likumā noteiktajiem kritērijiem un šo noteikumu 22. punktā minētajiem uzņēmuma darbības rādītājiem un, ja turpmākā sociālā uzņēmuma darbība nav savienojama ar sociālā uzņēmuma statusu, pieņem lēmumu par sociālā uzņēmuma statusa atņemšanu. Par pieņemto lēmumu ministrija izdara attiecīgu ierakstu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atbilstoši komisijas atzinumam ir nepieciešami papildu dokumenti vai ziņas sociālā uzņēmuma darbības izvērtēšanai vai sociālā uzņēmuma darbībā ir konstatēti normatīvo aktu pārkāpumi, ministrija var pagarināt šo noteikumu 25. punktā minētās izvērtēšanas termiņu, izdarot attiecīgu ierakstu reģistrā. Par šo noteikumu 25. punktā minētā izvērtēšanas termiņa pagarināšanu, nepieciešamajiem papildu dokumentiem vai ziņām sociālā uzņēmuma darbības izvērtēšanai vai sociālā uzņēmuma darbībā konstatētajiem normatīvo aktu pārkāpumiem ministrija rakstveidā informē sociālo uzņēmumu un nosaka termiņu papildu dokumentu vai ziņu sniegšanai vai arī izsaka brīdinājumu par normatīvo aktu pārkāpumiem un nosaka termiņu trūkumu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Šo noteikumu 28. punktā minētajā gadījumā ministrija, ņemot vērā komisijas atzinumu, izdara reģistrā atzīmi par papildus veiktā sociālā uzņēmuma izvērtējuma rezultātiem un, ja turpmākā sociālā uzņēmuma darbība nav savienojama ar sociālā uzņēmuma statusu, pieņem lēmumu par sociālā uzņēmuma statusa atņemšanu.";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Ministrija triju darbdienu laikā pēc lēmuma pieņemšanas par sociālā uzņēmuma statusa atņemšanu par to rakstveidā paziņo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Lēmumu par sociālā uzņēmuma statusa atņemšanu var apstrīdēt mēneša laikā no tā spēkā stāšanās dienas, iesniedzot attiecīgu iesniegumu ministrijas valsts sekretāram. Ministrijas valsts sekretāra lēmumu var pārsūdzēt Administratīvajā rajona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Papildus šo noteikumu 13. punktā minētajiem datiem līdz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pabeigšanai reģistrā iekļauj tos datus par biedrībām un nodibinājumiem, kurus paredzēts apstrādāt saskaņā ar pasākuma īstenošanu regulējošiem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 un 1.15. apakšpunkts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26-TA-270</w:t>
    </w:r>
    <w:r>
      <w:br/>
    </w:r>
    <w:r w:rsidR="00000000" w:rsidRPr="00000000" w:rsidDel="00000000">
      <w:rPr>
        <w:rtl w:val="0"/>
      </w:rPr>
      <w:t xml:space="preserve">Izdrukāts 06.10.2026. 13.32 - 1.0.VK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26-TA-270</w:t>
    </w:r>
    <w:r>
      <w:br/>
    </w:r>
    <w:r w:rsidR="00000000" w:rsidRPr="00000000" w:rsidDel="00000000">
      <w:rPr>
        <w:rtl w:val="0"/>
      </w:rPr>
      <w:t xml:space="preserve">Izdrukāts 06.10.2026. 13.32 - 1.0.VK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noteikumu_(grozījumu)_projekts_26-TA-270.docx</dc:title>
</cp:coreProperties>
</file>

<file path=docProps/custom.xml><?xml version="1.0" encoding="utf-8"?>
<Properties xmlns="http://schemas.openxmlformats.org/officeDocument/2006/custom-properties" xmlns:vt="http://schemas.openxmlformats.org/officeDocument/2006/docPropsVTypes"/>
</file>