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atbalsta programmu viena dzīvokļa dzīvojamo māju un divu dzīvokļu dzīvojamo māju atjaunošanai un energoefektivitātes paaugstināšanai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08.03.2022. noteikumu Nr. 165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programmu viena dzīvokļa dzīvojamo māju un divu dzīvokļu dzīvojamo māju atjaunošanai un energoefektivitātes paaugstināšanai (turpmāk – atbalsta programma);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akciju sabiedrība "Attīstības finanšu institūcija Altum" (turpmāk – sabiedrība "Altum") īsteno atbalsta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programmai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atbalstāmo darbību un izmaksu attiecināmības nosacījumus, tai skaitā finansējumu sabiedrības "Altum" izdevumu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08.03.2022. noteikumiem Nr. 165)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aizdevumu portfelis – kredītiestādes izsniegto aizdevumu (turpmāk – aizdevums) darījumu kopums, kurā iekļauti atbilstoši šiem noteikumiem izsniegtie aizdevumi;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garantija – sabiedrības "Altum" saistības šajos noteikumos noteiktajā apmērā un atbilstoši šajos noteikumos noteiktajam finansējumam segt kredītiestādes zaudējumus, kas radušies, ja aizņēmējs nepilda saistības par kredītiestādes sniegto aizdevumu;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garantijas likme – procentos izteikta kredītiestādes zaudējumu daļa, ko garantētam aizdevumam sedz garantija;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garantiju portfelis – aizdevumu portfelī iekļautajiem aizdevumiem izsniegto garantiju kopums;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ierobežotā garantijas likme (</w:t>
      </w:r>
      <w:r w:rsidR="00000000" w:rsidRPr="00000000" w:rsidDel="00000000">
        <w:rPr>
          <w:i w:val="1"/>
          <w:rtl w:val="0"/>
        </w:rPr>
        <w:t xml:space="preserve">guarantee cap rate</w:t>
      </w:r>
      <w:r w:rsidR="00000000" w:rsidRPr="00000000" w:rsidDel="00000000">
        <w:rPr>
          <w:rtl w:val="0"/>
        </w:rPr>
        <w:t xml:space="preserve">) – procentos izteikta garantiju portfeļa daļa, kuru sedz portfeļgarantija;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ierobežotā garantijas summa (</w:t>
      </w:r>
      <w:r w:rsidR="00000000" w:rsidRPr="00000000" w:rsidDel="00000000">
        <w:rPr>
          <w:i w:val="1"/>
          <w:rtl w:val="0"/>
        </w:rPr>
        <w:t xml:space="preserve">guarantee cap amount</w:t>
      </w:r>
      <w:r w:rsidR="00000000" w:rsidRPr="00000000" w:rsidDel="00000000">
        <w:rPr>
          <w:rtl w:val="0"/>
        </w:rPr>
        <w:t xml:space="preserve">) – kredītiestādes aizdevumu portfeļa maksimālā zaudējumu summa, kuru sedz portfeļgarantija. Ierobežoto garantijas summu aprēķina kā kredītiestādes aizdevumu portfeļa (maksimāli izmaksāto aizdevumu summa), garantijas likmes un ierobežotās garantijas likmes reizinājumu;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portfeļgarantija – finanšu instruments, kas nodrošina aizdevumu portfeļa zaudējumu segšanu atbilstoši garantijas likmei, nepārsniedzot ierobežoto garantijas summu, ja tāda noteikta;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atbalsts – garantija, tehniskā palīdzība un grants;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tehniskā palīdzība – pakalpojumu kopums, kura ietvaros tiek izstrādāts dzīvojamās mājas energoefektivitātes novērtējums, kā arī cita dzīvojamās mājas atjaunošanai nepieciešamā dokumentācija, nodrošināta uzraudzība un sniegtas konsultācijas energoefektivitātes paaugstināšanas pasākumu īstenošanai. Tehnisko palīdzību nodrošina pakalpojumu sniedzēji, ko sabiedrība "Altum" izvēlējusies pārredzamā, nediskriminējošā un konkurenci nodrošinošā procedūrā;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grants – vienreizējs maksājums atbalsta saņēmējam, ja tas īsteno vienu vai vairākus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minētos pasākumus vai tikai šo noteikumu </w:t>
      </w:r>
      <w:r w:rsidR="00000000" w:rsidRPr="00000000" w:rsidDel="00000000">
        <w:rPr>
          <w:rtl w:val="0"/>
        </w:rPr>
        <w:t xml:space="preserve">5.5.5.</w:t>
      </w:r>
      <w:r w:rsidR="00000000" w:rsidRPr="00000000" w:rsidDel="00000000">
        <w:rPr>
          <w:rtl w:val="0"/>
        </w:rPr>
        <w:t xml:space="preserve"> apakšpunktā</w:t>
      </w:r>
      <w:r w:rsidR="00000000" w:rsidRPr="00000000" w:rsidDel="00000000">
        <w:rPr>
          <w:rtl w:val="0"/>
        </w:rPr>
        <w:t xml:space="preserve"> minēto pasākumu un pēc šo pasākumu īstenošanas nodrošina  attiecīgo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minēto nosacījumu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pilnvarota persona – fiziska vai juridiska persona, kuru šo noteikumu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minēto dzīvojamo māju īpašnieki pilnvarojuši viņu vārdā īstenot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minētos pasākumus, kā arī slēgt līgumus un parakstīt ar tiem saistītos darījuma dokumentus par atbalsta saņemšanu.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08.03.2022. noteikumiem Nr. 165)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dzīvojamo māju īpašniekiem piešķir sabiedrība "Altum", ievērojot šajos noteikumos paredzētos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piešķiršanai un sabiedrības "Altum" pārvaldības maksas segšanai izmanto: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slēgtās Latvijas un Šveices sadarbības programmas individuālā projekta "Mikrokreditēšanas programma" atmaksu publiskā finansējuma daļu 2 373 521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501 521 </w:t>
      </w:r>
      <w:r w:rsidR="00000000" w:rsidRPr="00000000" w:rsidDel="00000000">
        <w:rPr>
          <w:i w:val="1"/>
          <w:rtl w:val="0"/>
        </w:rPr>
        <w:t xml:space="preserve">euro</w:t>
      </w:r>
      <w:r w:rsidR="00000000" w:rsidRPr="00000000" w:rsidDel="00000000">
        <w:rPr>
          <w:rtl w:val="0"/>
        </w:rPr>
        <w:t xml:space="preserve"> apmērā – garantiju risku segumam;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1 460 000 </w:t>
      </w:r>
      <w:r w:rsidR="00000000" w:rsidRPr="00000000" w:rsidDel="00000000">
        <w:rPr>
          <w:i w:val="1"/>
          <w:rtl w:val="0"/>
        </w:rPr>
        <w:t xml:space="preserve">euro </w:t>
      </w:r>
      <w:r w:rsidR="00000000" w:rsidRPr="00000000" w:rsidDel="00000000">
        <w:rPr>
          <w:rtl w:val="0"/>
        </w:rPr>
        <w:t xml:space="preserve">apmērā – tehniskās palīdzības sniegšanai un grantu izmaksai;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4.1.2.</w:t>
      </w:r>
      <w:r w:rsidR="00000000" w:rsidRPr="00000000" w:rsidDel="00000000">
        <w:rPr>
          <w:i w:val="1"/>
          <w:rtl w:val="0"/>
        </w:rPr>
        <w:t xml:space="preserve"> (Svītrots)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4.1.3.</w:t>
      </w:r>
      <w:r w:rsidR="00000000" w:rsidRPr="00000000" w:rsidDel="00000000">
        <w:rPr>
          <w:i w:val="1"/>
          <w:rtl w:val="0"/>
        </w:rPr>
        <w:t xml:space="preserve"> (Svītrots)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412 000 </w:t>
      </w:r>
      <w:r w:rsidR="00000000" w:rsidRPr="00000000" w:rsidDel="00000000">
        <w:rPr>
          <w:i w:val="1"/>
          <w:rtl w:val="0"/>
        </w:rPr>
        <w:t xml:space="preserve">euro – </w:t>
      </w:r>
      <w:r w:rsidR="00000000" w:rsidRPr="00000000" w:rsidDel="00000000">
        <w:rPr>
          <w:rtl w:val="0"/>
        </w:rPr>
        <w:t xml:space="preserve">sabiedrības "Altum" pārvaldības maksas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energoefektivitātes fonda līdzekļus 3 669 229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3 100 000 </w:t>
      </w:r>
      <w:r w:rsidR="00000000" w:rsidRPr="00000000" w:rsidDel="00000000">
        <w:rPr>
          <w:i w:val="1"/>
          <w:rtl w:val="0"/>
        </w:rPr>
        <w:t xml:space="preserve">euro</w:t>
      </w:r>
      <w:r w:rsidR="00000000" w:rsidRPr="00000000" w:rsidDel="00000000">
        <w:rPr>
          <w:rtl w:val="0"/>
        </w:rPr>
        <w:t xml:space="preserve"> apmērā – tehniskās palīdzības sniegšanai un grantu izmaksai;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569 229 </w:t>
      </w:r>
      <w:r w:rsidR="00000000" w:rsidRPr="00000000" w:rsidDel="00000000">
        <w:rPr>
          <w:i w:val="1"/>
          <w:rtl w:val="0"/>
        </w:rPr>
        <w:t xml:space="preserve">euro</w:t>
      </w:r>
      <w:r w:rsidR="00000000" w:rsidRPr="00000000" w:rsidDel="00000000">
        <w:rPr>
          <w:rtl w:val="0"/>
        </w:rPr>
        <w:t xml:space="preserve"> – sabiedrības "Altum" pārvaldības maksas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programmas īstenošanas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piešķir,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ir fiziska persona, kurai zemesgrāmatā ir nostiprinātas īpašuma tiesības uz nekustamo īpašumu, kas ir viena dzīvokļa māja vai divu dzīvokļu māja, vai fiziskas personas, kuras ir dzīvokļa īpašumos sadalītas divu dzīvokļu mājas dzīvokļu īpašnieki, vai dzīvokļa īpašumos nesadalītas viena dzīvokļa mājas vai divu dzīvokļu mājas kopīpašnieki, kuriem zemesgrāmatā ir nostiprinātas īpašuma tiesības uz nekustamo īpašumu, kura sastāvā ir attiecīgā dzīvojamā māja, kurā tiks īstenots viens vai vairāki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minētie pasākumi;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 māja saskaņā ar būvju klasifikāciju atbilst: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 dzīvokļa mājas klasei;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dvīņu, rindu un atsevišķu divu dzīvokļu mājas tipam;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dzīvojamā māja ir nodota ekspluatācijā;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 mājā netiek veikta saimnieciskā darbība;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saņēmējs apņemas piesaistīt kredītiestādes finansējumu vai izmantot savu finansējumu šādu pasākumu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būvdarbu veikšanai dzīvojamās mājas norobežojošajās konstrukcijās;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inženiersistēmu (piemēram, apkures un ventilācijas iekārtu) iegādei, atjaunošanai, pārbūvei vai izveidei;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jaunas ūdens sildīšanas iekārtas iegādei un uzstādīšanai;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siltumenerģijas tehnoloģisko iekārtu iegādei un uzstādīšanai, lai nodrošinātu siltumenerģijas ražošanu no atjaunojamiem energoresursiem;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jaunu mikroģenerācijas elektroenerģijas ražošanas tehnoloģisko iekārtu iegādei un uzstādīšanai (ar pieslēgumu un bez pieslēguma kopējam elektroapgādes tīklam), lai nodrošinātu elektroenerģijas ražošanu no atjaunojamiem energoresursiem un elektroenerģijas piegādi;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citiem pasākumiem, ja tie nepieciešami dzīvojamās mājas energoefektivitātes paaugstināšanai vienlaikus ar šo noteikumu </w:t>
      </w:r>
      <w:r w:rsidR="00000000" w:rsidRPr="00000000" w:rsidDel="00000000">
        <w:rPr>
          <w:rtl w:val="0"/>
        </w:rPr>
        <w:t xml:space="preserve">5.5.1.</w:t>
      </w:r>
      <w:r w:rsidR="00000000" w:rsidRPr="00000000" w:rsidDel="00000000">
        <w:rPr>
          <w:rtl w:val="0"/>
        </w:rPr>
        <w:t xml:space="preserve">, </w:t>
      </w:r>
      <w:r w:rsidR="00000000" w:rsidRPr="00000000" w:rsidDel="00000000">
        <w:rPr>
          <w:rtl w:val="0"/>
        </w:rPr>
        <w:t xml:space="preserve">5.5.2.</w:t>
      </w:r>
      <w:r w:rsidR="00000000" w:rsidRPr="00000000" w:rsidDel="00000000">
        <w:rPr>
          <w:rtl w:val="0"/>
        </w:rPr>
        <w:t xml:space="preserve">, </w:t>
      </w:r>
      <w:r w:rsidR="00000000" w:rsidRPr="00000000" w:rsidDel="00000000">
        <w:rPr>
          <w:rtl w:val="0"/>
        </w:rPr>
        <w:t xml:space="preserve">5.5.3.</w:t>
      </w:r>
      <w:r w:rsidR="00000000" w:rsidRPr="00000000" w:rsidDel="00000000">
        <w:rPr>
          <w:rtl w:val="0"/>
        </w:rPr>
        <w:t xml:space="preserve"> vai </w:t>
      </w:r>
      <w:r w:rsidR="00000000" w:rsidRPr="00000000" w:rsidDel="00000000">
        <w:rPr>
          <w:rtl w:val="0"/>
        </w:rPr>
        <w:t xml:space="preserve">5.5.4.</w:t>
      </w:r>
      <w:r w:rsidR="00000000" w:rsidRPr="00000000" w:rsidDel="00000000">
        <w:rPr>
          <w:rtl w:val="0"/>
        </w:rPr>
        <w:t xml:space="preserve"> apakšpunktā</w:t>
      </w:r>
      <w:r w:rsidR="00000000" w:rsidRPr="00000000" w:rsidDel="00000000">
        <w:rPr>
          <w:rtl w:val="0"/>
        </w:rPr>
        <w:t xml:space="preserve"> minētajiem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08.03.2022. noteikumiem Nr. 165)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minētos pasākumus uzsāk īstenot pēc atbalsta līguma noslēgšanas ar sabiedrību "Altum".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Tehnisko palīdzību un grantu piešķir, ja šo noteikumu </w:t>
      </w:r>
      <w:r w:rsidR="00000000" w:rsidRPr="00000000" w:rsidDel="00000000">
        <w:rPr>
          <w:rtl w:val="0"/>
        </w:rPr>
        <w:t xml:space="preserve">5.1.</w:t>
      </w:r>
      <w:r w:rsidR="00000000" w:rsidRPr="00000000" w:rsidDel="00000000">
        <w:rPr>
          <w:rtl w:val="0"/>
        </w:rPr>
        <w:t xml:space="preserve"> apakšpunktā</w:t>
      </w:r>
      <w:r w:rsidR="00000000" w:rsidRPr="00000000" w:rsidDel="00000000">
        <w:rPr>
          <w:rtl w:val="0"/>
        </w:rPr>
        <w:t xml:space="preserve"> minētais atbalsta saņēmējs atbilst vienam no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ir persona, kuras apgādībā ir vismaz viens bērns;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saņēmējs ir persona, kurai iestājusies grūtniecība;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saņēmējs ir persona, ar kuru kopā dzīvo persona, kurai iestājusies grūtniecība, un atbalsta saņēmējs ir norādīts kā gaidāmā bērna tēvs.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noteiktajām prasībām jāatbilst: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saņēmējam, kas iesniedz pieteikumu sabiedrībā "Altum";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no fiziskām personām, kas ir dzīvokļa īpašnieks vai kopīpašnieks, ja pieteikumu sabiedrībā "Altum" iesniedz pilnvarotā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Atbalsta saņēmējs nodrošina,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vienu vai vairāku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(izņemot šo noteikumu </w:t>
      </w:r>
      <w:r w:rsidR="00000000" w:rsidRPr="00000000" w:rsidDel="00000000">
        <w:rPr>
          <w:rtl w:val="0"/>
        </w:rPr>
        <w:t xml:space="preserve">5.5.5.</w:t>
      </w:r>
      <w:r w:rsidR="00000000" w:rsidRPr="00000000" w:rsidDel="00000000">
        <w:rPr>
          <w:rtl w:val="0"/>
        </w:rPr>
        <w:t xml:space="preserve"> apakšpunktu</w:t>
      </w:r>
      <w:r w:rsidR="00000000" w:rsidRPr="00000000" w:rsidDel="00000000">
        <w:rPr>
          <w:rtl w:val="0"/>
        </w:rPr>
        <w:t xml:space="preserve">) minēto pasākumu īstenošanas vienlaikus izpildās šādi nosacījumi: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apkures patēriņa līmenis tiek samazināts, nodrošinot, ka tiek paaugstināta dzīvojamās mājas energoefektivitātes klase un tā nav zemāka par C ēku energoefektivitātes klasi saskaņā ar ēku energoefektivitātes aprēķina metodes un ēku energosertifikācijas noteikumiem;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samazināts dzīvojamās mājas siltumenerģijas patēriņš apkurei vismaz 20 %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5.5.5.</w:t>
      </w:r>
      <w:r w:rsidR="00000000" w:rsidRPr="00000000" w:rsidDel="00000000">
        <w:rPr>
          <w:rtl w:val="0"/>
        </w:rPr>
        <w:t xml:space="preserve"> apakšpunktā</w:t>
      </w:r>
      <w:r w:rsidR="00000000" w:rsidRPr="00000000" w:rsidDel="00000000">
        <w:rPr>
          <w:rtl w:val="0"/>
        </w:rPr>
        <w:t xml:space="preserve"> minēto pasākumu īstenošanas vienlaikus izpildās šādi nosacījumi: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sasniegts primārās enerģijas patēriņa samazinājums vismaz 20 % apmērā;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80 % no gadā saražotās elektroenerģijas tiek izmantota dzīvojamā mājā dzīvojošo iedzīvotāju pašpatēriņa vajadzībām;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2.3.</w:t>
      </w:r>
      <w:r w:rsidR="00000000" w:rsidRPr="00000000" w:rsidDel="00000000">
        <w:rPr>
          <w:i w:val="1"/>
          <w:rtl w:val="0"/>
        </w:rPr>
        <w:t xml:space="preserve"> (Svītrots)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Atbalsta saņēmējam, kurš īsteno šo noteikumu </w:t>
      </w:r>
      <w:r w:rsidR="00000000" w:rsidRPr="00000000" w:rsidDel="00000000">
        <w:rPr>
          <w:rtl w:val="0"/>
        </w:rPr>
        <w:t xml:space="preserve">5.5.5. </w:t>
      </w:r>
      <w:r w:rsidR="00000000" w:rsidRPr="00000000" w:rsidDel="00000000">
        <w:rPr>
          <w:rtl w:val="0"/>
        </w:rPr>
        <w:t xml:space="preserve">apakšpunktā</w:t>
      </w:r>
      <w:r w:rsidR="00000000" w:rsidRPr="00000000" w:rsidDel="00000000">
        <w:rPr>
          <w:rtl w:val="0"/>
        </w:rPr>
        <w:t xml:space="preserve"> minēto pasākumu dzīvojamā mājā bez pieslēguma kopējam elektroapgādes tīklam, sabiedrība "Altum" nepiemēro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nosacījumu.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saņēmējs vai atbalsta saņēmēja pilnvarotā persona, kuras aizdevumam tiks piesaistīta garantija, kredītiestādē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apliecinājumu, ka dzīvojamā mājā netiek veikta saimnieciskā darbība;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kopīpašnieka piekrišanu, kas var būt izteikta arī spēkā esošā un zemesgrāmatā reģistrētā īpašuma lietošanas kārtības līgumā par īpašuma atsevišķu lietošanu, par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 pasākumu īstenošanu nekustamajā īpašumā, kura sastāvā ir dzīvojamā māja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Dzīvokļu īpašumu likuma prasībām pieņemtu dzīvokļu īpašnieku kopības lēmumu: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pilnvaroto personu, kas tiesīga iesniegt pieteikumu kredītiestādē, kā arī veikt citas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minētās darbības, tai skaitā aizdevuma un garantijas saņemšanu un norēķinu organizēšanu;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plānotajām darbībām kopīpašumā, ja projekts tiek īstenots dzīvojamā mājā, kas ir kopīpašums un pieder diviem vai vairāk īpašniekiem.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saņēmējs vai atbalsta saņēmēja pilnvarotā persona, kas piesakās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minētajam atbalstam, sabiedrībā "Altum"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pieteikumu tehniskās palīdzības un granta vai tikai granta saņemšanai;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ka dzīvojamā mājā netiek veikta saimnieciskā darbība;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sākotnējo dzīvojamās mājas energoefektivitātes novērtējumu, kas izstrādāts saskaņā ar normatīvajiem aktiem ēku energosertifikācijas jomā un sabiedrības "Altum" norādījumiem, ja plāno īstenot vienu vai vairākus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minētos pasākumus;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plāno īstenot šo noteikumu </w:t>
      </w:r>
      <w:r w:rsidR="00000000" w:rsidRPr="00000000" w:rsidDel="00000000">
        <w:rPr>
          <w:rtl w:val="0"/>
        </w:rPr>
        <w:t xml:space="preserve">5.5.5.</w:t>
      </w:r>
      <w:r w:rsidR="00000000" w:rsidRPr="00000000" w:rsidDel="00000000">
        <w:rPr>
          <w:rtl w:val="0"/>
        </w:rPr>
        <w:t xml:space="preserve"> apakšpunktā</w:t>
      </w:r>
      <w:r w:rsidR="00000000" w:rsidRPr="00000000" w:rsidDel="00000000">
        <w:rPr>
          <w:rtl w:val="0"/>
        </w:rPr>
        <w:t xml:space="preserve"> minēto pasākumu: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dokumentus, kas apliecina elektroenerģijas patēriņu par pēdējo 12 mēnešu periodu;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dokumentus, kas apliecina pieslēguma tehniskos parametrus (ievadaizsardzības aparāta nominālo strāvu, jaudu, līnijas sprieguma pieslēgumu elektrotīklā, elektroietaišu fāžu skaitu);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aprēķinu, kas apliecina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2.1.</w:t>
      </w:r>
      <w:r w:rsidR="00000000" w:rsidRPr="00000000" w:rsidDel="00000000">
        <w:rPr>
          <w:rtl w:val="0"/>
        </w:rPr>
        <w:t xml:space="preserve"> apakšpunktā</w:t>
      </w:r>
      <w:r w:rsidR="00000000" w:rsidRPr="00000000" w:rsidDel="00000000">
        <w:rPr>
          <w:rtl w:val="0"/>
        </w:rPr>
        <w:t xml:space="preserve"> noteiktā nosacījumā izpildi;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piedāvājumu no šo noteikumu </w:t>
      </w:r>
      <w:r w:rsidR="00000000" w:rsidRPr="00000000" w:rsidDel="00000000">
        <w:rPr>
          <w:rtl w:val="0"/>
        </w:rPr>
        <w:t xml:space="preserve">5.5.5.</w:t>
      </w:r>
      <w:r w:rsidR="00000000" w:rsidRPr="00000000" w:rsidDel="00000000">
        <w:rPr>
          <w:rtl w:val="0"/>
        </w:rPr>
        <w:t xml:space="preserve"> apakšpunktā</w:t>
      </w:r>
      <w:r w:rsidR="00000000" w:rsidRPr="00000000" w:rsidDel="00000000">
        <w:rPr>
          <w:rtl w:val="0"/>
        </w:rPr>
        <w:t xml:space="preserve"> minēto iekārtu tirgotāja, kurā norādīta mikroģenerācijas elektroenerģijas ražošanas tehnoloģisko iekārtu jauda (iekārtas un  invertora jauda) un to ikgadējais vidējais ģenerētais elektroenerģijas apjoms;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informatīvu atbildi no elektroenerģijas sadales sistēmas operatora par izvēlētās mikroģenerācijas elektroenerģijas ražošanas iekārtas pieslēgšanu esošajam elektrotīklam bez tīkla pārbūves vai izsniegtas tehniskās prasības mikroģenerācijas elektroenerģijas ražošanas iekārtas pieslēgšanai;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kopīpašnieka piekrišanu, kas var būt izteikta arī spēkā esošā un zemesgrāmatā reģistrētā īpašuma lietošanas kārtības līgumā par īpašuma atsevišķu lietošanu, par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 pasākumu īstenošanu nekustamajā īpašumā, kura sastāvā ir dzīvojamā māja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Dzīvokļu īpašumu likuma prasībām pieņemtu dzīvokļu īpašnieku kopības lēmumu: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pilnvaroto personu, kas ir tiesīga iesniegt šo noteikumu </w:t>
      </w:r>
      <w:r w:rsidR="00000000" w:rsidRPr="00000000" w:rsidDel="00000000">
        <w:rPr>
          <w:rtl w:val="0"/>
        </w:rPr>
        <w:t xml:space="preserve">8.1.</w:t>
      </w:r>
      <w:r w:rsidR="00000000" w:rsidRPr="00000000" w:rsidDel="00000000">
        <w:rPr>
          <w:rtl w:val="0"/>
        </w:rPr>
        <w:t xml:space="preserve"> apakšpunktā</w:t>
      </w:r>
      <w:r w:rsidR="00000000" w:rsidRPr="00000000" w:rsidDel="00000000">
        <w:rPr>
          <w:rtl w:val="0"/>
        </w:rPr>
        <w:t xml:space="preserve"> minēto pieteikumu sabiedrībā "Altum", kā arī veikt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minētās darbības, tai skaitā atbalsta saņemšanu un norēķinu organizēšanu;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plānotajām darbībām kopīpašumā, ja projekts tiek īstenots dzīvojamā mājā, kas ir kopīpašums un pieder diviem vai vairāk īpašniekiem;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saņēmēja bērna (kurš ir Latvijas pilsonis, nepilsonis, persona, kurai Latvijā piešķirts bezvalstnieka statuss, Eiropas Savienības dalībvalsts, Eiropas Ekonomikas zonas valsts vai Šveices Konfederācijas pilsonis) Latvijā izdota personu apliecinoša dokumenta kopiju vai cita dokumenta kopiju, kas apliecina bērna tiesisko statusu Latvijā, 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nav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8.8.</w:t>
      </w:r>
      <w:r w:rsidR="00000000" w:rsidRPr="00000000" w:rsidDel="00000000">
        <w:rPr>
          <w:rtl w:val="0"/>
        </w:rPr>
        <w:t xml:space="preserve"> apakšpunktā</w:t>
      </w:r>
      <w:r w:rsidR="00000000" w:rsidRPr="00000000" w:rsidDel="00000000">
        <w:rPr>
          <w:rtl w:val="0"/>
        </w:rPr>
        <w:t xml:space="preserve"> minētajiem dokumentiem neizriet, ka bērns ir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saņēmēja bērna dzimšanas apliecības kopiju vai citu dokumentu kopijas, kas apliecina bērna tiesisko statusu;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izrakstu no stacionārā vai ambulatorā pacienta medicīniskās kartes, kas apliecina grūtniecības faktu un ir izdota saskaņā ar normatīvajiem aktiem par medicīnisko dokumentu lietvedības kārtību, ja tehniskajai palīdzībai un grantam piesakās persona, kurai ir iestājusies grūtniecība, vai gaidāmā bērna tēvs, ar kuru kopā dzīvo persona, kurai iestājusies grūtniecība;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8.9.</w:t>
      </w:r>
      <w:r w:rsidR="00000000" w:rsidRPr="00000000" w:rsidDel="00000000">
        <w:rPr>
          <w:rtl w:val="0"/>
        </w:rPr>
        <w:t xml:space="preserve"> apakšpunktā</w:t>
      </w:r>
      <w:r w:rsidR="00000000" w:rsidRPr="00000000" w:rsidDel="00000000">
        <w:rPr>
          <w:rtl w:val="0"/>
        </w:rPr>
        <w:t xml:space="preserve"> minēto izrakstu un gaidāmā bērna mātes piekrišanu šā izraksta izmantošanai, ja tehniskajai palīdzībai un grantam piesakās gaidāmā bērna tēvs;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izdruku no Valsts pārvaldes pakalpojumu portāla Latvija.lv, kurā ir informācija par atbalsta saņēmēja apgādībā esošo bērnu personas kodiem;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ieņēmumu dienesta izziņu vai bāriņtiesas lēmumu par atbalsta saņēmēja apgādībā esošiem bērniem;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citus nepieciešamos pamatojošos dokumentus.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08.03.2022. noteikumiem Nr. 165)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(Svītrots ar MK 08.03.2022. noteikumiem Nr. 165)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Atbalsta programmai pieejamais finansējums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Garantijas likme ir līdz 30 % no aizdevuma summas, bet nepārsniedz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Garantijas termiņš nepārsniedz 10 gadus.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saņēmējam atbilstoši šiem noteikumiem garantiju var piešķirt atkārtoti.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Garantija sedz neatmaksāto aizdevuma pamatsummu.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Sākotnēji atbalsta saņēmējs sedz šādas tehniskās palīdzības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8.3.</w:t>
      </w:r>
      <w:r w:rsidR="00000000" w:rsidRPr="00000000" w:rsidDel="00000000">
        <w:rPr>
          <w:rtl w:val="0"/>
        </w:rPr>
        <w:t xml:space="preserve"> apakšpunktā</w:t>
      </w:r>
      <w:r w:rsidR="00000000" w:rsidRPr="00000000" w:rsidDel="00000000">
        <w:rPr>
          <w:rtl w:val="0"/>
        </w:rPr>
        <w:t xml:space="preserve"> minētā sākotnējā dzīvojamās mājas energoefektivitātes novērtējuma izstrādes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būvniecību regulējošajos normatīvajos aktos noteiktās dokumentācijas izstrādes izmaksas, ja, veicot šo noteikumu </w:t>
      </w:r>
      <w:r w:rsidR="00000000" w:rsidRPr="00000000" w:rsidDel="00000000">
        <w:rPr>
          <w:rtl w:val="0"/>
        </w:rPr>
        <w:t xml:space="preserve">8.3.</w:t>
      </w:r>
      <w:r w:rsidR="00000000" w:rsidRPr="00000000" w:rsidDel="00000000">
        <w:rPr>
          <w:rtl w:val="0"/>
        </w:rPr>
        <w:t xml:space="preserve"> apakšpunktā</w:t>
      </w:r>
      <w:r w:rsidR="00000000" w:rsidRPr="00000000" w:rsidDel="00000000">
        <w:rPr>
          <w:rtl w:val="0"/>
        </w:rPr>
        <w:t xml:space="preserve"> minēto novērtējumu, tiek secināts, ka, īstenojot energoefektivitātes paaugstināšanas pasākumus, iespējams panākt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noteikto nosacījumu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ēkas pagaidu energosertifikāta izstrādes izmaksas pēc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 pasākumu īstenošanas.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08.03.2022. noteikumiem Nr. 165)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Atbalsta saņēmējam, nodrošinot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w:t>
      </w:r>
      <w:r w:rsidR="00000000" w:rsidRPr="00000000" w:rsidDel="00000000">
        <w:rPr>
          <w:rtl w:val="0"/>
        </w:rPr>
        <w:t xml:space="preserve">minēto nosacījumu izpildi, sabiedrība "Altum" vienam atbalsta saņēmējam par vienu īpašumu: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 pasākumu īstenošanas: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sedz šo noteikumu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w:t>
      </w:r>
      <w:r w:rsidR="00000000" w:rsidRPr="00000000" w:rsidDel="00000000">
        <w:rPr>
          <w:rtl w:val="0"/>
        </w:rPr>
        <w:t xml:space="preserve"> apakšpunktā</w:t>
      </w:r>
      <w:r w:rsidR="00000000" w:rsidRPr="00000000" w:rsidDel="00000000">
        <w:rPr>
          <w:rtl w:val="0"/>
        </w:rPr>
        <w:t xml:space="preserve"> minētās izmaksas 1 000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izmaksā grantu 5 000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šo noteikumu 5.5.5. apakšpunktā minētā pasākuma īstenošanas atkarībā no elektroenerģijas ražošanas iekārtas (invertora) iestatītās jaudas (kW) izmaksā grantu šāda apmērā: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jaudu līdz 0,99 kW – 700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jaudu no 1 līdz 1,99 kW – 1 000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jaudu no 2 līdz 2,99 kW – 1 400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jaudu no 3 līdz 3,99 kW – 1 800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jaudu no 4 līdz 4,99 kW – 2 200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jaudu no 5 līdz 5,99 kW – 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jaudu no 6 līdz 6,99 kW – 2 800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jaudu no 7 līdz 7,99 kW – 3 200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jaudu no 8 līdz 8,99 kW – 3 500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jaudu no 9 līdz 9,99 kW – 3 800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jaudu no 10 līdz 11,1 kW – 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"Altum" vienam atbalsta saņēmējam par vienu īpašumu sedz izmaksas šo noteikumu </w:t>
      </w:r>
      <w:r w:rsidR="00000000" w:rsidRPr="00000000" w:rsidDel="00000000">
        <w:rPr>
          <w:rtl w:val="0"/>
        </w:rPr>
        <w:t xml:space="preserve">16.1.</w:t>
      </w:r>
      <w:r w:rsidR="00000000" w:rsidRPr="00000000" w:rsidDel="00000000">
        <w:rPr>
          <w:rtl w:val="0"/>
        </w:rPr>
        <w:t xml:space="preserve"> vai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norādītajā apmērā. Īstenojot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minētos pasākumus, kas ietver arī šo noteikumu </w:t>
      </w:r>
      <w:r w:rsidR="00000000" w:rsidRPr="00000000" w:rsidDel="00000000">
        <w:rPr>
          <w:rtl w:val="0"/>
        </w:rPr>
        <w:t xml:space="preserve">5.5.5.</w:t>
      </w:r>
      <w:r w:rsidR="00000000" w:rsidRPr="00000000" w:rsidDel="00000000">
        <w:rPr>
          <w:rtl w:val="0"/>
        </w:rPr>
        <w:t xml:space="preserve"> apakšpunktā</w:t>
      </w:r>
      <w:r w:rsidR="00000000" w:rsidRPr="00000000" w:rsidDel="00000000">
        <w:rPr>
          <w:rtl w:val="0"/>
        </w:rPr>
        <w:t xml:space="preserve"> minēto iekārtu iegādi un uzstādīšanu, 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norādītais atbalsts nesummējas ar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norādīto atbalsta apmēru.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minēto nosacījumu izpildi apliecina: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8.3.</w:t>
      </w:r>
      <w:r w:rsidR="00000000" w:rsidRPr="00000000" w:rsidDel="00000000">
        <w:rPr>
          <w:rtl w:val="0"/>
        </w:rPr>
        <w:t xml:space="preserve"> apakšpunktā</w:t>
      </w:r>
      <w:r w:rsidR="00000000" w:rsidRPr="00000000" w:rsidDel="00000000">
        <w:rPr>
          <w:rtl w:val="0"/>
        </w:rPr>
        <w:t xml:space="preserve"> minētais novērtējums, kas saskaņā ar normatīvajiem aktiem ēku energosertifikācijas jomā tiek sagatavots pirms pasākumu īstenošanas;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pagaidu energosertifikāts, kas saskaņā ar normatīvajiem aktiem ēku energosertifikācijas jomā tiek sagatavots pēc pasākumu īstenošanas.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2.1.</w:t>
      </w:r>
      <w:r w:rsidR="00000000" w:rsidRPr="00000000" w:rsidDel="00000000">
        <w:rPr>
          <w:rtl w:val="0"/>
        </w:rPr>
        <w:t xml:space="preserve"> apakšpunktā</w:t>
      </w:r>
      <w:r w:rsidR="00000000" w:rsidRPr="00000000" w:rsidDel="00000000">
        <w:rPr>
          <w:rtl w:val="0"/>
        </w:rPr>
        <w:t xml:space="preserve"> minētā nosacījuma izpildi apliecina vismaz šādi dokumenti: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8.4.1.</w:t>
      </w:r>
      <w:r w:rsidR="00000000" w:rsidRPr="00000000" w:rsidDel="00000000">
        <w:rPr>
          <w:rtl w:val="0"/>
        </w:rPr>
        <w:t xml:space="preserve"> un </w:t>
      </w:r>
      <w:r w:rsidR="00000000" w:rsidRPr="00000000" w:rsidDel="00000000">
        <w:rPr>
          <w:rtl w:val="0"/>
        </w:rPr>
        <w:t xml:space="preserve">8.4.3.</w:t>
      </w:r>
      <w:r w:rsidR="00000000" w:rsidRPr="00000000" w:rsidDel="00000000">
        <w:rPr>
          <w:rtl w:val="0"/>
        </w:rPr>
        <w:t xml:space="preserve"> apakšpunktā</w:t>
      </w:r>
      <w:r w:rsidR="00000000" w:rsidRPr="00000000" w:rsidDel="00000000">
        <w:rPr>
          <w:rtl w:val="0"/>
        </w:rPr>
        <w:t xml:space="preserve"> minētie dokumenti;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sistēmas operatora atļaujas kopija elektroenerģijas ražošanas iekārtas pieslēgšanai paralēlam darbam ar sistēmu, ja dzīvojamā māja ir ar pieslēgumu elektroenerģijas sistēmai.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2.2.</w:t>
      </w:r>
      <w:r w:rsidR="00000000" w:rsidRPr="00000000" w:rsidDel="00000000">
        <w:rPr>
          <w:rtl w:val="0"/>
        </w:rPr>
        <w:t xml:space="preserve"> apakšpunktā</w:t>
      </w:r>
      <w:r w:rsidR="00000000" w:rsidRPr="00000000" w:rsidDel="00000000">
        <w:rPr>
          <w:rtl w:val="0"/>
        </w:rPr>
        <w:t xml:space="preserve"> minētā nosacījuma izpildi apliecina sabiedrības "Altum" ikgadējas pārbaudes piecu gadu periodā, pirmreizēju pārbaudi veicot 14 mēnešu laikā pēc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minētā granta izmaksas atbalsta saņēmējam. Šo pārbaudi sabiedrība "Altum" veic, ja atbalsta saņēmējs neizmanto elektroenerģijas neto uzskaites sistēmu atbilstoši </w:t>
      </w:r>
      <w:r w:rsidR="00000000" w:rsidRPr="00000000" w:rsidDel="00000000">
        <w:rPr>
          <w:rtl w:val="0"/>
        </w:rPr>
        <w:t xml:space="preserve">Elektroenerģijas tirgus likuma</w:t>
      </w:r>
      <w:r w:rsidR="00000000" w:rsidRPr="00000000" w:rsidDel="00000000">
        <w:rPr>
          <w:rtl w:val="0"/>
        </w:rPr>
        <w:t xml:space="preserve"> nosacījumiem un par nodoto elektroenerģiju saņem atlīdzību.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punktā minētajām prasībām atbalsta saņēmējs vai viņa pilnvarotā persona sabiedrībā "Altum" iesniedz elektroenerģijas ražošanas iekārtu uzstādīšanas vietas vai vietu fotofiksāciju, tai skaitā uzstādītās iekārtas tehnisko rādītāju vai uzstādītās iekārtas modeļa koda fotofiksāciju.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minētās pārbaudes veikšanai pēc sabiedrības "Altum" pieprasījuma sadales sistēmas operators reizi ceturksnī sniedz informāciju par atbalstītās dzīvojamās mājas elektroenerģijas patēriņu un par tīklā nodoto elektroenerģijas apjomu.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sabiedrība "Altum", veicot šo noteikumu </w:t>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punktā</w:t>
      </w:r>
      <w:r w:rsidR="00000000" w:rsidRPr="00000000" w:rsidDel="00000000">
        <w:rPr>
          <w:rtl w:val="0"/>
        </w:rPr>
        <w:t xml:space="preserve"> minēto dokumentu pārbaudi, konstatē, ka atbalsta saņēmējs nav nodrošinājis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2.2.</w:t>
      </w:r>
      <w:r w:rsidR="00000000" w:rsidRPr="00000000" w:rsidDel="00000000">
        <w:rPr>
          <w:rtl w:val="0"/>
        </w:rPr>
        <w:t xml:space="preserve"> apakšpunktā</w:t>
      </w:r>
      <w:r w:rsidR="00000000" w:rsidRPr="00000000" w:rsidDel="00000000">
        <w:rPr>
          <w:rtl w:val="0"/>
        </w:rPr>
        <w:t xml:space="preserve"> norādītā rādītāja uzturēšanu pēc projekta īstenošanas, atbalsta saņēmējs atmaksā izmaksāto grantu.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Atbalsta saņēmēja plānotie vieni un tie paši īstenojamie pasākumi nav un netiks iesniegti līdzfinansēšanai citu finansējuma programmu vai individuālo atbalsta projektu ietvaros no citiem finanšu instrumentiem, Eiropas Savienības vai ārvalstu finanšu palīdzības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Lai nodrošinātu informāciju par šo noteikumu </w:t>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17.</w:t>
      </w:r>
      <w:r w:rsidR="00000000" w:rsidRPr="00000000" w:rsidDel="00000000">
        <w:rPr>
          <w:vertAlign w:val="superscript"/>
          <w:rtl w:val="0"/>
        </w:rPr>
        <w:t xml:space="preserve">7</w:t>
      </w:r>
      <w:r w:rsidR="00000000" w:rsidRPr="00000000" w:rsidDel="00000000">
        <w:rPr>
          <w:rtl w:val="0"/>
        </w:rPr>
        <w:t xml:space="preserve"> punktā</w:t>
      </w:r>
      <w:r w:rsidR="00000000" w:rsidRPr="00000000" w:rsidDel="00000000">
        <w:rPr>
          <w:rtl w:val="0"/>
        </w:rPr>
        <w:t xml:space="preserve"> minēto nosacījuma izpildi, sabiedrība "Altum" par atbalsta saņēmēju un viņa plānotajām darbībām šo noteikumu ietvaros var sniegt informāciju citām institūcijām.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Portfeļgarantija nodrošina zaudējumu segumu atbilstoši šiem noteikumiem jaunizveidotajam aizdevumu portfelim, kuru atbilstoši šo noteikumu nosacījumiem ir izveidojusi kredītiestāde, nepārsniedzot ierobežoto garantijas summu un ievērojot,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ierobežotā garantijas likme nepārsniedz 20 %;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ierobežoto garantijas likmi nosaka līgumā, kas noslēgts ar kredītiestādi, atbilstoši kredītiestādes aizdevumu portfeļa risku novērtējumam;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portfeļgarantija sedz aizdevumu portfeļa zaudējumus.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Sabiedrība "Altum" informē kredītiestādes par iespēju pieteikties finansējumam, sniedz informāciju par pieteikšanās nosacījumiem un publicē tos sabiedrības "Altum" tīmekļvietnē. Pieteikties var jebkura kredītiestāde, kas ir tiesīga sniegt kreditēšanas pakalpojumus Latvijā.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Pieteikšanās nosacījumos iekļauj finansējuma apmēru, finansiālā labuma nodošanas pamatojumu, kā arī kreditēšanas un citus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Līgumā ar kredītiestādi sabiedrība "Altum" paredz, ka aizdevumu portfeli kredītiestāde veido atbilstoši līdzšinējai kredītpolitikai, visas finansiālās priekšrocības nododot kredītu ņēmējiem, un nodrošina iespēju sabiedrībai "Altum" veikt pārbaudes. Kredītiestādei ir jānodod sabiedrībai "Altum" tās pieprasītā informācija un dokumenti, tai skaitā informācija un dokumenti, ko kredītiestāde ir saņēmusi no atbalsta saņēmēja, kas sabiedrībai "Altum" nepieciešama pārbaužu veikšanai, garantijas gadījuma izvērtēšanai vai citiem sabiedrības "Altum" noteiktiem mērķiem. Minētie nosacījumi paliek spēkā visā kreditēšanas pakalpojuma sniegšanas periodā.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Sabiedrība "Altum" reizi ceturksnī iesniedz Ekonomikas ministrijā pārskatu par sniegto atbalstu.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Atzīt par spēku zaudējušiem Ministru kabineta 2020. gada 28. jūlija noteikumus Nr. 473 "Noteikumi par atbalsta programmu dzīvojamo māju energoefektivitātes paaugstināšanai" (Latvijas Vēstnesis, 2020, 146.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22-TA-3186</w:t>
    </w:r>
    <w:r>
      <w:br/>
    </w:r>
    <w:r w:rsidR="00000000" w:rsidRPr="00000000" w:rsidDel="00000000">
      <w:rPr>
        <w:rtl w:val="0"/>
      </w:rPr>
      <w:t xml:space="preserve">Izdrukāts 29.07.2026. 22.47 - 1.0.VK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22-TA-3186</w:t>
    </w:r>
    <w:r>
      <w:br/>
    </w:r>
    <w:r w:rsidR="00000000" w:rsidRPr="00000000" w:rsidDel="00000000">
      <w:rPr>
        <w:rtl w:val="0"/>
      </w:rPr>
      <w:t xml:space="preserve">Izdrukāts 29.07.2026. 22.47 - 1.0.VK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noteikumu_konsolidētā_versija_22-TA-3186.docx</dc:title>
</cp:coreProperties>
</file>

<file path=docProps/custom.xml><?xml version="1.0" encoding="utf-8"?>
<Properties xmlns="http://schemas.openxmlformats.org/officeDocument/2006/custom-properties" xmlns:vt="http://schemas.openxmlformats.org/officeDocument/2006/docPropsVTypes"/>
</file>