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12. aprīļa noteikumos Nr. 226 "Noteikumi par akcelerācijas fondiem saimnieciskās darbības veicēju izveides, attīstības un konkurētspējas veicināšanai""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23-TA-2880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