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skaitītāju dzīvojamās mājas apkurei patērētās siltumenerģijas uzskaitei un karstā ūdens cirkulāciju sadala atbilstoši dzīvokļu nedzīvojamo telpu un mākslinieka darbnīcu skaitam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90599"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nedzīvojamās telpas vai mākslinieka darbnīcas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38100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vai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524000" cy="2857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628775" cy="35242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pēc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pirms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5240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657350"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2419350"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Maksu par patērēto karsto ūdeni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7526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954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6954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dzīvojamās mājas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287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028700"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14525" cy="31432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477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uzskaitītais kopējais siltumenerģijas patēriņš dzīvojamās mājas ievadā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000125" cy="285750"/>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viena dzīvokļa, nedzīvojamās telpas vai mākslinieka darbnīcas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4290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666750" cy="342900"/>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 maksu par dzīvokļa, mākslinieka darbnīcas vai nedzīvojamās telpas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019174" cy="285750"/>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dzīvojamās mājas īpašnieks atrodas prombūtnē vai karstā ūdens patēriņš dzīvoklī, mākslinieka darbnīcā vai nedzīvojamā telpā norēķina periodā ir vienāds ar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533525" cy="295275"/>
                    </a:xfrm>
                    <a:prstGeom prst="rect"/>
                    <a:ln/>
                  </pic:spPr>
                </pic:pic>
              </a:graphicData>
            </a:graphic>
          </wp:inline>
        </w:drawing>
      </w:r>
      <w:r w:rsidR="00000000" w:rsidRPr="00000000" w:rsidDel="00000000">
        <w:rPr>
          <w:rtl w:val="0"/>
        </w:rPr>
        <w:t xml:space="preserve">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1228725" cy="295275"/>
                    </a:xfrm>
                    <a:prstGeom prst="rect"/>
                    <a:ln/>
                  </pic:spPr>
                </pic:pic>
              </a:graphicData>
            </a:graphic>
          </wp:inline>
        </w:drawing>
      </w:r>
      <w:r w:rsidR="00000000" w:rsidRPr="00000000" w:rsidDel="00000000">
        <w:rPr>
          <w:rtl w:val="0"/>
        </w:rPr>
        <w:t xml:space="preserve">   (29)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kopējās mājas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kopējās mājas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1438275" cy="295275"/>
                    </a:xfrm>
                    <a:prstGeom prst="rect"/>
                    <a:ln/>
                  </pic:spPr>
                </pic:pic>
              </a:graphicData>
            </a:graphic>
          </wp:inline>
        </w:drawing>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kopējās mājas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kopējās mājas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1562100" cy="295275"/>
                    </a:xfrm>
                    <a:prstGeom prst="rect"/>
                    <a:ln/>
                  </pic:spPr>
                </pic:pic>
              </a:graphicData>
            </a:graphic>
          </wp:inline>
        </w:drawing>
      </w:r>
      <w:r w:rsidR="00000000" w:rsidRPr="00000000" w:rsidDel="00000000">
        <w:rPr>
          <w:rtl w:val="0"/>
        </w:rPr>
        <w:t xml:space="preserve">   (31)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kopējās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noteikumu_(grozījumu)_projekts_p2_24-TA-729.docx</dc:title>
</cp:coreProperties>
</file>

<file path=docProps/custom.xml><?xml version="1.0" encoding="utf-8"?>
<Properties xmlns="http://schemas.openxmlformats.org/officeDocument/2006/custom-properties" xmlns:vt="http://schemas.openxmlformats.org/officeDocument/2006/docPropsVTypes"/>
</file>