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2012. gada 10. aprīļa noteikumos Nr. 263 "Kadastra objekta reģistrācijas un kadastra datu aktualizācijas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Nekustamā īpašuma valsts kadastra likuma</w:t>
      </w:r>
      <w:r>
        <w:br/>
      </w:r>
      <w:r w:rsidR="00000000" w:rsidRPr="00000000" w:rsidDel="00000000">
        <w:rPr>
          <w:rStyle w:val="paragraph"/>
          <w:i w:val="1"/>
          <w:rtl w:val="0"/>
        </w:rPr>
        <w:t xml:space="preserve">22. panta</w:t>
      </w:r>
      <w:r w:rsidR="00000000" w:rsidRPr="00000000" w:rsidDel="00000000">
        <w:rPr>
          <w:rStyle w:val="paragraph"/>
          <w:i w:val="1"/>
          <w:rtl w:val="0"/>
        </w:rPr>
        <w:t xml:space="preserve"> 5., 7. un 8. punktu, </w:t>
      </w:r>
      <w:r w:rsidR="00000000" w:rsidRPr="00000000" w:rsidDel="00000000">
        <w:rPr>
          <w:rStyle w:val="paragraph"/>
          <w:i w:val="1"/>
          <w:rtl w:val="0"/>
        </w:rPr>
        <w:t xml:space="preserve">24. panta</w:t>
      </w:r>
      <w:r w:rsidR="00000000" w:rsidRPr="00000000" w:rsidDel="00000000">
        <w:rPr>
          <w:rStyle w:val="paragraph"/>
          <w:i w:val="1"/>
          <w:rtl w:val="0"/>
        </w:rPr>
        <w:t xml:space="preserve"> piekto daļu, </w:t>
      </w:r>
      <w:r w:rsidR="00000000" w:rsidRPr="00000000" w:rsidDel="00000000">
        <w:rPr>
          <w:rStyle w:val="paragraph"/>
          <w:i w:val="1"/>
          <w:rtl w:val="0"/>
        </w:rPr>
        <w:t xml:space="preserve">60.</w:t>
      </w:r>
      <w:r w:rsidR="00000000" w:rsidRPr="00000000" w:rsidDel="00000000">
        <w:rPr>
          <w:rStyle w:val="paragraph"/>
          <w:i w:val="1"/>
          <w:rtl w:val="0"/>
        </w:rPr>
        <w:t xml:space="preserve"> un </w:t>
      </w:r>
      <w:r w:rsidR="00000000" w:rsidRPr="00000000" w:rsidDel="00000000">
        <w:rPr>
          <w:rStyle w:val="paragraph"/>
          <w:i w:val="1"/>
          <w:rtl w:val="0"/>
        </w:rPr>
        <w:t xml:space="preserve">88. pantu</w:t>
      </w:r>
      <w:r>
        <w:br/>
      </w:r>
      <w:r w:rsidR="00000000" w:rsidRPr="00000000" w:rsidDel="00000000">
        <w:rPr>
          <w:rStyle w:val="paragraph"/>
          <w:i w:val="1"/>
          <w:rtl w:val="0"/>
        </w:rPr>
        <w:t xml:space="preserve">un </w:t>
      </w:r>
      <w:r w:rsidR="00000000" w:rsidRPr="00000000" w:rsidDel="00000000">
        <w:rPr>
          <w:rStyle w:val="paragraph"/>
          <w:i w:val="1"/>
          <w:rtl w:val="0"/>
        </w:rPr>
        <w:t xml:space="preserve">Zemes pārvaldības likuma</w:t>
      </w:r>
      <w:r w:rsidR="00000000" w:rsidRPr="00000000" w:rsidDel="00000000">
        <w:rPr>
          <w:rStyle w:val="paragraph"/>
          <w:i w:val="1"/>
          <w:rtl w:val="0"/>
        </w:rPr>
        <w:t xml:space="preserve"> </w:t>
      </w:r>
      <w:r w:rsidR="00000000" w:rsidRPr="00000000" w:rsidDel="00000000">
        <w:rPr>
          <w:rStyle w:val="paragraph"/>
          <w:i w:val="1"/>
          <w:rtl w:val="0"/>
        </w:rPr>
        <w:t xml:space="preserve">13. panta</w:t>
      </w:r>
      <w:r w:rsidR="00000000" w:rsidRPr="00000000" w:rsidDel="00000000">
        <w:rPr>
          <w:rStyle w:val="paragraph"/>
          <w:i w:val="1"/>
          <w:rtl w:val="0"/>
        </w:rPr>
        <w:t xml:space="preserve"> pirmās daļas 5.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2012. gada 10. aprīļa noteikumos Nr. 263 "Kadastra objekta reģistrācijas un kadastra datu aktualizācijas noteikumi" (Latvijas Vēstnesis, 2012, 68. nr.; 2014, 41., 257. nr.; 2018, 183. nr.; 2019, 245.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Nekustamā īpašuma valsts kadastra likuma22. panta 5., 7. un 8. punktu, 24. panta piekto daļu, 60. un 88. pantuun Zemes pārvaldības likuma 13. panta pirmās daļas 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1.13.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 gadījumus, kad var neveikt kadastrālo uzmērīšanu.";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Kadastrālo uzmērīšanu var neveikt gadījumā: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ja par ekspluatācijā pieņemtu inženierbūvi vai normatīvajos aktos būvniecības jomā noteikto pirmās grupas ēku (turpmāk - pirmās grupas ēka) iesniegts izpildmērījums;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 ja par ēku no būvniecības informācijas sistēmas saņemtas ziņas un būvniecības dokumentācija kā paziņojums par būvniecību</w:t>
      </w:r>
      <w:r w:rsidR="00000000" w:rsidRPr="00000000" w:rsidDel="00000000">
        <w:rPr>
          <w:i w:val="1"/>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3. ja par ēku no būvniecības informācijas sistēmas saņemtas ziņas un būvniecības dokumentācija - paskaidrojuma raksts ar pašvaldības būvvaldes vai citas institūcijas, kas veic būvvaldes funkcijas, izdarītu atzīmi par būvdarbu pabeigšanu;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4. ja par zemes vienības daļu iesniegts šo noteikumu 23.1.1.apakšpunktā noteiktais grafiskais pielikums.";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Šo noteikumu 3.</w:t>
      </w:r>
      <w:r w:rsidR="00000000" w:rsidRPr="00000000" w:rsidDel="00000000">
        <w:rPr>
          <w:vertAlign w:val="superscript"/>
          <w:rtl w:val="0"/>
        </w:rPr>
        <w:t xml:space="preserve">1</w:t>
      </w:r>
      <w:r w:rsidR="00000000" w:rsidRPr="00000000" w:rsidDel="00000000">
        <w:rPr>
          <w:rtl w:val="0"/>
        </w:rPr>
        <w:t xml:space="preserve"> punktā minēto būvi vai zemes vienības daļu reģistrē vai datus aktualizē Kadastra informācijas sistēmā, ja izpildās arī citi šajos noteikumos noteiktie nosacījumi. No būvniecības informācijas sistēmas saņemts būvniecības ierosinātāja paziņojums par būvniecību, pabeidzot būvdarbus, vai paskaidrojuma raksts ar pašvaldības būvvaldes vai citas institūcijas, kas veic būvvaldes funkcijas, izdarītu atzīmi par būvdarbu pabeigšanu ir uzskatāms arī par iesniegumu kadastra objekta reģistrācijai vai kadastra datu aktualizācijai.";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9.5.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 saņemts būvniecības ierosinātāja būvniecības informācijas sistēmā iesniegts paziņojums par būvniecību, pabeidzot būvdarbus, vai paskaidrojuma raksts ar pašvaldības būvvaldes vai citas institūcijas, kas veic būvvaldes funkcijas, izdarītu atzīmi par būvdarbu pabeigšanu.";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28.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 Kadastra informācijas sistēmā nereģistrē būvi, ja tā atbilst vismaz vienam no šādiem kritērijiem: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1. saskaņā ar normatīvajiem aktiem būvju klasifikācijas jomā tā nav klasificējama kā būve;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2. visas telpas ēkā ir ar telpas augstumu mazāku par 1,60 m, izņemot ēku, kurai ir izbūvētas vai saglabājušās tikai ārtelpas ar vismaz vienu ēkas konstruktīvo elementu – pamatiem;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3. inženierbūvei eksistē tikai tās pamati (nav izbūvētas vai ir sagruvušas pārējās inženierbūves konstrukcijas).";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28.</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3</w:t>
      </w:r>
      <w:r w:rsidR="00000000" w:rsidRPr="00000000" w:rsidDel="00000000">
        <w:rPr>
          <w:rtl w:val="0"/>
        </w:rPr>
        <w:t xml:space="preserve"> Būves datus Kadastra informācijas sistēmā reģistrē ar noteiktību: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3</w:t>
      </w:r>
      <w:r w:rsidR="00000000" w:rsidRPr="00000000" w:rsidDel="00000000">
        <w:rPr>
          <w:rtl w:val="0"/>
        </w:rPr>
        <w:t xml:space="preserve">1. laukumam, tai skaitā apbūves laukumam - 0,1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3</w:t>
      </w:r>
      <w:r w:rsidR="00000000" w:rsidRPr="00000000" w:rsidDel="00000000">
        <w:rPr>
          <w:rtl w:val="0"/>
        </w:rPr>
        <w:t xml:space="preserve">2. tilpumam, tai skaitā būvtilpumam un ietilpībai - 1 m</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3</w:t>
      </w:r>
      <w:r w:rsidR="00000000" w:rsidRPr="00000000" w:rsidDel="00000000">
        <w:rPr>
          <w:rtl w:val="0"/>
        </w:rPr>
        <w:t xml:space="preserve">3. telpu grupas un telpas platībai grīdas līmenī - 0,1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3</w:t>
      </w:r>
      <w:r w:rsidR="00000000" w:rsidRPr="00000000" w:rsidDel="00000000">
        <w:rPr>
          <w:rtl w:val="0"/>
        </w:rPr>
        <w:t xml:space="preserve">4. būves augstumam - 0,1 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3</w:t>
      </w:r>
      <w:r w:rsidR="00000000" w:rsidRPr="00000000" w:rsidDel="00000000">
        <w:rPr>
          <w:rtl w:val="0"/>
        </w:rPr>
        <w:t xml:space="preserve">5. pārējiem lineāriem izmēriem, tai skaitā telpas augstumam - 0,01 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29.5.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"29.5. būvniecības ierosinātājs būvniecības informācijas sistēmā iesniedz paziņojumu par būvniecību un būvniecības informācijas sistēmā apstiprina būvdarbu pabeigšanu;"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29.6.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"29.6. būvniecības ierosinātājs būvniecības informācijas sistēmā iesniedz paskaidrojuma rakstu ar pašvaldības būvvaldes vai citas institūcijas, kas veic būvvaldes funkcijas, izdarītu atzīmi par būvdarbu pabeigšanu.";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papildināt ar 29.</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Šo noteikumu 29.5. un 29.6. apakšpunktā noteiktajā gadījumā atbilstoši normatīvajiem aktiem būvju kadastrālās uzmērīšanas jomā bez apsekošanas apvidū sagatavo ēkas stāva plānu un tajā iekļauj norādi par to, ka stāva plāns ir izgatavots bez apsekošanas apvidū.";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papildināt ar 32.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Šo noteikumu 29.5. apakšpunktā noteiktajā gadījumā Kadastra informācijas sitēmā kā būves tiesisko valdītāju reģistrē paziņojumā par būvniecību norādīto būvniecības ierosinātāju.";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35.2.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"35.2. reģistrē ziņas par būvi, kas iegūtas kadastrālajā uzmērīšanā vai no būvniecības informācijas sistēmas saņemtā paziņojuma par būvniecību, vai no būvniecības informācijas sistēmas saņemtā paskaidrojuma raksta ar pašvaldības būvvaldes vai citas institūcijas, kas veic būvvaldes funkcijas, izdarītu atzīmi par būvdarbu pabeigšanu, vai no ekspluatācijā pieņemtas pirmās grupas ēkas vai inženierbūves izpildmērījuma plāna. Ja lineāra inženierbūve (izņemot tiltu, viaduktu un ceļa pārvadu) izvietota vairākās administratīvajās teritorijās, to pa administratīvās teritorijas robežu sadala atsevišķās inženierbūvēs un reģistrāciju katrai inženierbūvei veic atsevišķi;"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35.3.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"35.3. ievieto būves telpiskās vektordatu datnes un būves attēlus, izņemot: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35.3.1. šo noteikumu 29.2. apakšpunktā un 30. punktā noteiktajos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35.3.2. inženierbūves vai pirmās grupas ēkas izpildmērījumu telpiskās vektordatu datnes;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35.3.3. būves attēlus šo noteikumu 29.5. un 29.6. apakšpunktā minētajos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35.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Ja būvi Kadastra informācijas sistēmā reģistrē saskaņā ar šo noteikumu 29.3., 29.4., 29.5. vai 29.6. apakšpunktu: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1. ieraksta izpildmērījuma plānā un aktā par būves pieņemšanu ekspluatācijā, paskaidrojuma rakstā, apliecinājuma kartē vai paziņojumā par būvniecību norādīto informāciju par būvi;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2. ieraksta pašvaldības būvvaldes vai citas institūcijas, kas veic būvvaldes funkcijas, apstiprinātā dokumentā norādīto ekspluatācijā pieņemšanas gadu;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3. nosaka būves nolietojuma procentu: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3.1. inženierbūvei – atbilstoši normatīvajiem aktiem būves kadastrālās uzmērīšanas jomā. Nolietojuma aprēķinā par kadastrālās uzmērīšanas datumu tiek pieņemts izpildmērījumu uzmērīšanas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3.2. ēkai – 0;</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4. šo noteikumu 29.3. un 29.4. apakšpunktā noteiktajā gadījumā ēkai reģistrē vienu telpu grupu, bet katrā stāvā vienu telpu, kuras platība sakrīt ar ēkas apbūves laukumu, taču šo noteikumu 29.5. un 29.6. apakšpunktā noteiktajā gadījumā datus reģistrē atbilstoši saņemtajā informācijā vai dokumentācijā norādītajai telpu, telpu grupu un telpu grupu lietošanas veidu eksplikācijai, bet numerāciju telpām un telpu grupām veic atbilstoši normatīvajiem aktiem būvju kadastrālās uzmērīšanas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Telpu grupai kadastra apzīmējumu piešķir, reģistrējot būves kadastrālās uzmērīšanas ziņas vai </w:t>
      </w:r>
      <w:r w:rsidR="00000000" w:rsidRPr="00000000" w:rsidDel="00000000">
        <w:rPr>
          <w:color w:val="#2980b9"/>
          <w:rtl w:val="0"/>
        </w:rPr>
        <w:t xml:space="preserve">ziņas</w:t>
      </w:r>
      <w:r w:rsidR="00000000" w:rsidRPr="00000000" w:rsidDel="00000000">
        <w:rPr>
          <w:rtl w:val="0"/>
        </w:rPr>
        <w:t xml:space="preserve"> no būvniecības informācijas sistēmas saņemtā paziņojuma par būvniecību, vai paskaidrojuma raksta ziņas, vai pirmās grupas ēkas izpildmērījuma plāna ziņas par būvi, atbilstoši šo noteikumu 5. pielikumam.";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Atbilstoši būves kadastrālajā uzmērīšanā iegūtajām </w:t>
      </w:r>
      <w:r w:rsidR="00000000" w:rsidRPr="00000000" w:rsidDel="00000000">
        <w:rPr>
          <w:color w:val="#2980b9"/>
          <w:rtl w:val="0"/>
        </w:rPr>
        <w:t xml:space="preserve">ziņām</w:t>
      </w:r>
      <w:r w:rsidR="00000000" w:rsidRPr="00000000" w:rsidDel="00000000">
        <w:rPr>
          <w:rtl w:val="0"/>
        </w:rPr>
        <w:t xml:space="preserve">, no būvniecības informācijas sistēmas saņemtā paziņojuma par būvniecību vai no paskaidrojuma raksta iegūtajām ziņām, vai pirmās grupas ēkas izpildmērījuma plānā norādītajām ziņām Kadastra informācijas sistēmā reģistrē būves un telpu grupas datus atbilstoši šo noteikumu 5. pielikumam.";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Atbilstoši būves kadastrālajā uzmērīšanā iegūtajām ziņām, no būvniecības informācijas sistēmas saņemtā paziņojuma par būvniecību vai no paskaidrojuma raksta iegūtajām ziņām, vai pirmās grupas ēkas izpildmērījuma plānā norādītajām ziņām kadastra kartē attēlo šo noteikumu 131.3. apakšpunktā minētos telpiskos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papildināt ar 85.9.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"85.9. būvniecības ierosinātājs būvniecības informācijas sistēmā iesniedz paziņojumu par būvniecību un būvniecības informācijas sistēmā apstiprina būvdarbu pabeigšanu;"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papildināt ar 85.10.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"85.10. būvniecības ierosinātājs būvniecības informācijas sistēmā iesniedz paskaidrojuma rakstu, kas </w:t>
      </w:r>
      <w:r w:rsidR="00000000" w:rsidRPr="00000000" w:rsidDel="00000000">
        <w:rPr>
          <w:color w:val="#2980b9"/>
          <w:rtl w:val="0"/>
        </w:rPr>
        <w:t xml:space="preserve">satur</w:t>
      </w:r>
      <w:r w:rsidR="00000000" w:rsidRPr="00000000" w:rsidDel="00000000">
        <w:rPr>
          <w:rtl w:val="0"/>
        </w:rPr>
        <w:t xml:space="preserve"> pašvaldības būvvaldes vai citas institūcijas, kas veic būvvaldes funkcijas, izdarītu atzīmi par būvdarbu pabeigšanu.";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papildināt ar 86.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vertAlign w:val="superscript"/>
          <w:rtl w:val="0"/>
        </w:rPr>
        <w:t xml:space="preserve">2</w:t>
      </w:r>
      <w:r w:rsidR="00000000" w:rsidRPr="00000000" w:rsidDel="00000000">
        <w:rPr>
          <w:rtl w:val="0"/>
        </w:rPr>
        <w:t xml:space="preserve"> Šo noteikumu 85.9. un 85.10. apakšpunktā noteiktajā gadījumā ēkas vai telpu grupas kadastra datu aktualizāciju veic, ja ēka Kadastra informācijas sistēmā reģistrēta būves kadastrālās uzmērīšanas datu apjomā un Dienesta rīcībā ir ēkas stāva plāni vai tos var izgatavot no būvniecības ieceres dokumentiem bez apsekošanas apvidū. Stāva plānu izgatavo vai aktualizē atbilstoši normatīvajiem aktiem būvju kadastrālās uzmērīšanas jomā un stāva plānā papildus iekļauj norādi par to, kāda stāva plāna daļa vai viss plāns ir izgatavots bez apsekošanas apvidū.";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papildināt ar 87.7.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"87.7. paziņojumu par būvniecību vai paskaidrojuma rakstu, kas kadastra datu aktualizācijai saņemts no būvniecības informācijas sistēmas.";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izteikt 91.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Atbilstoši zemes kadastrālās uzmērīšanas dokumentiem un šo noteikumu 87. punktā noteiktajām ziņām kadastra kartē aktualizē šo noteikumu 131.3. apakšpunktā minētos būves vektordatus."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2022. gada 1. decembrī.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22-TA-2876</w:t>
    </w:r>
    <w:r>
      <w:br/>
    </w:r>
    <w:r w:rsidR="00000000" w:rsidRPr="00000000" w:rsidDel="00000000">
      <w:rPr>
        <w:rtl w:val="0"/>
      </w:rPr>
      <w:t xml:space="preserve">Izdrukāts 29.07.2026. 22.49 - 1.0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22-TA-2876</w:t>
    </w:r>
    <w:r>
      <w:br/>
    </w:r>
    <w:r w:rsidR="00000000" w:rsidRPr="00000000" w:rsidDel="00000000">
      <w:rPr>
        <w:rtl w:val="0"/>
      </w:rPr>
      <w:t xml:space="preserve">Izdrukāts 29.07.2026. 22.49 - 1.0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noteikumu_(grozījumu)_projekts_22-TA-2876.docx</dc:title>
</cp:coreProperties>
</file>

<file path=docProps/custom.xml><?xml version="1.0" encoding="utf-8"?>
<Properties xmlns="http://schemas.openxmlformats.org/officeDocument/2006/custom-properties" xmlns:vt="http://schemas.openxmlformats.org/officeDocument/2006/docPropsVTypes"/>
</file>