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decembrī (prot. Nr. 61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Dzirnavu ielā 22B, Saldū, Saldus novadā,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ka Saldus novada pašvaldības īpašumā nodotais nekustamais īpašums (nekustamā īpašuma kadastra Nr. 8401 009 0221) – zemes vienība (zemes vienības kadastra apzīmējums 8401 009 0218) 764 m</w:t>
      </w:r>
      <w:r w:rsidR="00000000" w:rsidRPr="00000000" w:rsidDel="00000000">
        <w:rPr>
          <w:vertAlign w:val="superscript"/>
          <w:rtl w:val="0"/>
        </w:rPr>
        <w:t xml:space="preserve">2</w:t>
      </w:r>
      <w:r w:rsidR="00000000" w:rsidRPr="00000000" w:rsidDel="00000000">
        <w:rPr>
          <w:rtl w:val="0"/>
        </w:rPr>
        <w:t xml:space="preserve"> platībā un zemes vienība (zemes vienības kadastra apzīmējums 8401 009 0219) 594 m</w:t>
      </w:r>
      <w:r w:rsidR="00000000" w:rsidRPr="00000000" w:rsidDel="00000000">
        <w:rPr>
          <w:vertAlign w:val="superscript"/>
          <w:rtl w:val="0"/>
        </w:rPr>
        <w:t xml:space="preserve">2</w:t>
      </w:r>
      <w:r w:rsidR="00000000" w:rsidRPr="00000000" w:rsidDel="00000000">
        <w:rPr>
          <w:rtl w:val="0"/>
        </w:rPr>
        <w:t xml:space="preserve"> platībā – Dzirnavu ielā 22B, Saldū, Saldus novadā, vairs netiek izmantots Ministru kabineta 2015. gada 15. aprīļa rīkojuma Nr. 198 "Par valstij piekritīgā nekustamā īpašuma Dzirnavu ielā 22B, Saldū, Saldus novadā, nodošanu Saldus novada pašvaldības īpašumā" 1. punktā minēto funkciju īstenošanai, saskaņā ar Publiskas personas mantas atsavināšanas likuma 42. panta pirmo daļu un 43. pantu pārņemt bez atlīdzības valsts īpašumā minēto nekustamo īpašumu un nodot Finanšu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pārņemt no Saldus novada pašvaldības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un normatīvajos aktos noteiktajā kārtībā nostiprināt zemesgrāmatā īpašuma tiesības uz valsts vārda Finanšu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23-TA-2696</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23-TA-2696</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rīkojuma_projekts_23-TA-2696.docx</dc:title>
</cp:coreProperties>
</file>

<file path=docProps/custom.xml><?xml version="1.0" encoding="utf-8"?>
<Properties xmlns="http://schemas.openxmlformats.org/officeDocument/2006/custom-properties" xmlns:vt="http://schemas.openxmlformats.org/officeDocument/2006/docPropsVTypes"/>
</file>