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infrastruktūras izveidei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infrastruktūras izveidi militārajā poligonā "Sēlija", pārdalīt finansējumu 6 172 926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infrastruktūras objektu būvniecībai 2026. gadā, nepārsniedzot kopējo valsts pamatbudžeta ieņēmumos saņemto ārvalstu finanšu palīdzības līdzekļu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iesniegt Finanšu ministrijā priekšlikumus apropriācijas pārdalei kārtējā saimnieciskajā gadā.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26-TA-886</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26-TA-886</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rīkojuma_projekts_26-TA-886.docx</dc:title>
</cp:coreProperties>
</file>

<file path=docProps/custom.xml><?xml version="1.0" encoding="utf-8"?>
<Properties xmlns="http://schemas.openxmlformats.org/officeDocument/2006/custom-properties" xmlns:vt="http://schemas.openxmlformats.org/officeDocument/2006/docPropsVTypes"/>
</file>