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22.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pašvaldības investīciju projektu Covid-19 izraisītās krīzes seku mazināšanai un novēršanai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9"/>
        <w:gridCol w:w="2056"/>
        <w:gridCol w:w="6795"/>
        <w:tblGridChange w:id="0">
          <w:tblGrid>
            <w:gridCol w:w="339"/>
            <w:gridCol w:w="2056"/>
            <w:gridCol w:w="679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mērķis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(norādot arī attiecīgo Ministru kabineta 2022. gada 22. februāra noteikumu Nr. 143 "Noteikumi par kritērijiem un kārtību, kādā 2022. gadā tiek izvērtēti un izsniegti valsts aizdevumi pašvaldībām Covid-19 izraisītās krīzes seku mazināšanai un novēršanai" (turpmāk – noteikumi) apakšpunktu)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pašvaldības attīstības programmas investīciju plānam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(norādot tīmekļvietni, kur pieejams aktuālais investīciju plāns, un atsauci uz konkrētu punktu investīciju plānā)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kopējās būvdarbu izmaksas* (noteikumu </w:t>
            </w:r>
            <w:r w:rsidR="00000000" w:rsidRPr="00000000" w:rsidDel="00000000">
              <w:rPr>
                <w:rtl w:val="0"/>
              </w:rPr>
              <w:t xml:space="preserve">3.1.2. apakšpunktā</w:t>
            </w:r>
            <w:r w:rsidR="00000000" w:rsidRPr="00000000" w:rsidDel="00000000">
              <w:rPr>
                <w:rtl w:val="0"/>
              </w:rPr>
              <w:t xml:space="preserve"> minētajā gadījumā atsevišķi norāda izmaksas par inženierkomunikācijām, ja tādas ir), bet noteikumu </w:t>
            </w:r>
            <w:r w:rsidR="00000000" w:rsidRPr="00000000" w:rsidDel="00000000">
              <w:rPr>
                <w:rtl w:val="0"/>
              </w:rPr>
              <w:t xml:space="preserve">3.1.4.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rtl w:val="0"/>
              </w:rPr>
              <w:t xml:space="preserve">3.1.10.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rtl w:val="0"/>
              </w:rPr>
              <w:t xml:space="preserve">3.1.11.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rtl w:val="0"/>
              </w:rPr>
              <w:t xml:space="preserve">3.1.12. apakšpunktā</w:t>
            </w:r>
            <w:r w:rsidR="00000000" w:rsidRPr="00000000" w:rsidDel="00000000">
              <w:rPr>
                <w:rtl w:val="0"/>
              </w:rPr>
              <w:t xml:space="preserve"> minētajā gadījumā – kopējās investīciju projekta izmaksas,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aizņēmuma kopējais apmērs,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2022. gadam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2023. gadam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budžeta līdzfinansējuma kopējais apmērs,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2022. gadam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2023. gadam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Neattiecināmās izmaksas, ja tādas ir, un to finansēšanas avots (netiek ieskaitītas projekta kopējās izmaksās),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2022. gadam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2023. gadam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neattiecināmo izmaksu finansēšanas avots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uzsākšanas un pabeigšanas mēnesis,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tehniskā gatavība** (būvprojekta gatavība, ja tāds ir nepieciešams, vai cits dokumentu kopums, kas apliecina projekta gatavību, tai skaitā attiecināmajos gadījumos norādot Būvniecības informācijas sistēmā esošās būvniecības lietas numuru).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nav attiecināms, pašvaldība iesniedz apliecinājumu, ka paredzētā investīciju projekta īstenošanai būvniecības ieceres dokumenti nav nepieciešami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īstenošanas, plānoto pasākumu un to izmaksu ekonomiskais un ilgtspējas pamatojums, iekļaujot noteikumu </w:t>
            </w:r>
            <w:r w:rsidR="00000000" w:rsidRPr="00000000" w:rsidDel="00000000">
              <w:rPr>
                <w:rtl w:val="0"/>
              </w:rPr>
              <w:t xml:space="preserve">4.7. apakšpunktā</w:t>
            </w:r>
            <w:r w:rsidR="00000000" w:rsidRPr="00000000" w:rsidDel="00000000">
              <w:rPr>
                <w:rtl w:val="0"/>
              </w:rPr>
              <w:t xml:space="preserve"> minēto informāciju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</w:t>
            </w:r>
            <w:r w:rsidR="00000000" w:rsidRPr="00000000" w:rsidDel="00000000">
              <w:rPr>
                <w:rtl w:val="0"/>
              </w:rPr>
              <w:t xml:space="preserve">3.11. apakšpunktā</w:t>
            </w:r>
            <w:r w:rsidR="00000000" w:rsidRPr="00000000" w:rsidDel="00000000">
              <w:rPr>
                <w:rtl w:val="0"/>
              </w:rPr>
              <w:t xml:space="preserve"> minētajā gadījumā – informācija par tehniskajā specifikācijā iekļautajām prasībām, kas nodrošina noteikumu </w:t>
            </w:r>
            <w:r w:rsidR="00000000" w:rsidRPr="00000000" w:rsidDel="00000000">
              <w:rPr>
                <w:rtl w:val="0"/>
              </w:rPr>
              <w:t xml:space="preserve">3.11. apakšpunktā</w:t>
            </w:r>
            <w:r w:rsidR="00000000" w:rsidRPr="00000000" w:rsidDel="00000000">
              <w:rPr>
                <w:rtl w:val="0"/>
              </w:rPr>
              <w:t xml:space="preserve"> minēto nosacījumu izpildi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to, vai investīciju projektā paredzēts komercdarbības atbalsts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Tīmekļvietne, kur pieejama informācija par investīciju projekta īstenošanai nepieciešamo iepirkumu rezultātiem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Apliecinājums, ka investīciju projekts Likuma par budžetu un finanšu vadību izpratnē ir budžetu investīcijas (pašvaldība apliecina atbilstību, šajā sadaļā norādot "Jā")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Apliecinājums, ka netiks pieļauts dubultā finansējuma ieguldījums gadījumos, ja investīciju projektā ir piesaistīts vai tiek plānots piesaistīt finansējumu no citiem finanšu avotiem (pašvaldība apliecina atbilstību, šajā sadaļā norādot "Jā")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pašvaldības domes lēmumu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kontaktpersona (vārds, uzvārds, e-pasts, tālruņa numurs)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Atbilstoši Būvniecības likumam (1. panta otrajai daļai) būvdarbi neiekļauj būvuzraudzību un autoruzraudzību. Ja tiek īstenoti noteikumu </w:t>
      </w:r>
      <w:r w:rsidR="00000000" w:rsidRPr="00000000" w:rsidDel="00000000">
        <w:rPr>
          <w:rtl w:val="0"/>
        </w:rPr>
        <w:t xml:space="preserve">3.1.2.</w:t>
      </w:r>
      <w:r w:rsidR="00000000" w:rsidRPr="00000000" w:rsidDel="00000000">
        <w:rPr>
          <w:rtl w:val="0"/>
        </w:rPr>
        <w:t xml:space="preserve"> apakšpunktā</w:t>
      </w:r>
      <w:r w:rsidR="00000000" w:rsidRPr="00000000" w:rsidDel="00000000">
        <w:rPr>
          <w:rtl w:val="0"/>
        </w:rPr>
        <w:t xml:space="preserve"> minētie pasākumi, atsevišķi norāda izmaksas par inženierkomunikācijām (ja tādas ir). Ja tiek īstenoti noteikumu </w:t>
      </w:r>
      <w:r w:rsidR="00000000" w:rsidRPr="00000000" w:rsidDel="00000000">
        <w:rPr>
          <w:rtl w:val="0"/>
        </w:rPr>
        <w:t xml:space="preserve">3.1.4.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3.1.10.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3.1.11.</w:t>
      </w:r>
      <w:r w:rsidR="00000000" w:rsidRPr="00000000" w:rsidDel="00000000">
        <w:rPr>
          <w:rtl w:val="0"/>
        </w:rPr>
        <w:t xml:space="preserve"> un </w:t>
      </w:r>
      <w:r w:rsidR="00000000" w:rsidRPr="00000000" w:rsidDel="00000000">
        <w:rPr>
          <w:rtl w:val="0"/>
        </w:rPr>
        <w:t xml:space="preserve">3.1.12.</w:t>
      </w:r>
      <w:r w:rsidR="00000000" w:rsidRPr="00000000" w:rsidDel="00000000">
        <w:rPr>
          <w:rtl w:val="0"/>
        </w:rPr>
        <w:t xml:space="preserve"> apakšpunktā</w:t>
      </w:r>
      <w:r w:rsidR="00000000" w:rsidRPr="00000000" w:rsidDel="00000000">
        <w:rPr>
          <w:rtl w:val="0"/>
        </w:rPr>
        <w:t xml:space="preserve"> minētie pasākumi, norāda kopējās investīciju projekta izmaksas.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** Ja investīciju projekts ir uzsākts no citiem finanšu avotiem, tad par investīciju projekta pieteikumā iekļauto daļu jānorāda, ka ir izdota atsevišķa būvatļauja.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22-TA-713</w:t>
    </w:r>
    <w:r>
      <w:br/>
    </w:r>
    <w:r w:rsidR="00000000" w:rsidRPr="00000000" w:rsidDel="00000000">
      <w:rPr>
        <w:rtl w:val="0"/>
      </w:rPr>
      <w:t xml:space="preserve">Izdrukāts 30.07.2026. 00.05 - 3.0.VK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22-TA-713</w:t>
    </w:r>
    <w:r>
      <w:br/>
    </w:r>
    <w:r w:rsidR="00000000" w:rsidRPr="00000000" w:rsidDel="00000000">
      <w:rPr>
        <w:rtl w:val="0"/>
      </w:rPr>
      <w:t xml:space="preserve">Izdrukāts 30.07.2026. 00.05 - 3.0.VK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noteikumu_konsolidētā_versija_p1_22-TA-713.docx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