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martā (prot. Nr. 17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"d/s Mazcena Nr. 105" Mārupes pagastā, Mārupes novadā,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Satiksmes ministrijai pirkt nekustamo īpašumu "d/s Mazcena Nr. 105" (nekustamā īpašuma kadastra Nr. 8076 011 0498) – zemes vienību (zemes vienības kadastra apzīmējums 8076 011 0498) 0,0639 ha platībā un dārza mājas jaunbūvi (būves kadastra apzīmējums 8076 011 0498 001) – Mārupes pagastā, Mārupes novadā (turpmāk - nekustamais īpašums), kas nepieciešams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nekustamā īpašuma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22-TA-446</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22-TA-446</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rīkojuma_projekts_22-TA-446.docx</dc:title>
</cp:coreProperties>
</file>

<file path=docProps/custom.xml><?xml version="1.0" encoding="utf-8"?>
<Properties xmlns="http://schemas.openxmlformats.org/officeDocument/2006/custom-properties" xmlns:vt="http://schemas.openxmlformats.org/officeDocument/2006/docPropsVTypes"/>
</file>