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Eiropas Savienības Tiesas departamenta direktori Jekaterinu Davidoviču, Eiropas Savienības Tiesas departamenta vecāko juristi Silgu Zābeli un Eiropas lietu departamenta juristu Martu Eduardu Ivaski pārstāvēt Latvijas Republiku Vispārējās tiesas lietās T-301/22 Aven pret Padomi un T-304/22 Fridman pret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24-TA-1522</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24-TA-1522</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pilnvarojums_latviešu_valodā_24-TA-1522.docx</dc:title>
</cp:coreProperties>
</file>

<file path=docProps/custom.xml><?xml version="1.0" encoding="utf-8"?>
<Properties xmlns="http://schemas.openxmlformats.org/officeDocument/2006/custom-properties" xmlns:vt="http://schemas.openxmlformats.org/officeDocument/2006/docPropsVTypes"/>
</file>