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starp Izglītības un zinātnes ministrijas budžeta apakšprogrammām"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26-TA-106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