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 septembra noteikumos Nr. 529 "Ēku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2. punktu un otrās daļas 1. punktu,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Nekustamā īpašuma valsts kadastra likuma 24.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 septembra noteikumos Nr. 529 "Ēku būvnoteikumi" (Latvijas Vēstnesis, 2014, 194. nr.; 2016, 209. nr.; 2017, 40. nr.; 2018, 75., 128., 191. nr.; 2019, 133., 239. nr.; 2022, 9., 123. nr.; 2023, 65., 189. , 750.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121.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Ierakstus būvdarbu žurnālā katru darba dienu veic būvdarbu vadītājs, un tiem jāraksturo faktiskā situācija būvlaukumā. Ja secīgo ikdienas būvdarbu specifika nemainās, būvdarbu žurnālā veic vienu ierakstu, norādot darbu uzsākšanas datumu un pabeigšanas datumu.  Būvuzrauga un autoruzrauga būvdarbu žurnālā izteiktie iebildumi vai norādījumi ir uzskatāmi par izpildītiem, ja būvuzraugs vai autoruzraugs veicis attiecīgu atzīmi būvdarbu žurnālā. Ierakstus būvdarbu žurnālā par saviem veiktajiem darbiem veic arī atsevišķu būvdarbu veicēju būvdarbu vadītāji.”;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ar 125.</w:t>
      </w:r>
      <w:r w:rsidR="00000000" w:rsidRPr="00000000" w:rsidDel="00000000">
        <w:rPr>
          <w:vertAlign w:val="superscript"/>
          <w:rtl w:val="0"/>
        </w:rPr>
        <w:t xml:space="preserve">1</w:t>
      </w:r>
      <w:r w:rsidR="00000000" w:rsidRPr="00000000" w:rsidDel="00000000">
        <w:rPr>
          <w:rtl w:val="0"/>
        </w:rPr>
        <w:t xml:space="preserve"> un 125.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1</w:t>
      </w:r>
      <w:r w:rsidR="00000000" w:rsidRPr="00000000" w:rsidDel="00000000">
        <w:rPr>
          <w:rtl w:val="0"/>
        </w:rPr>
        <w:t xml:space="preserve"> Nozīmīgo konstrukciju pieņemšanas aktus sagatavo par būves nesošo konstrukciju būvniecību. Būvniecības ierosinātājs un galvenais būvdarbu veicējs pirms būvdarbu uzsākšanas var vienoties par papildus nozīmīgo konstrukciju pieņemšanas aktu sarakstu, ievērojot būvdarbu veicēja iekšējo būvdarbu kvalitātes kontroles sistēmu. Nozīmīgo konstrukciju pieņemšanas aktu sarakstu pievieno darbu veikšanas projektam vai būvdarbu žurnālam.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2</w:t>
      </w:r>
      <w:r w:rsidR="00000000" w:rsidRPr="00000000" w:rsidDel="00000000">
        <w:rPr>
          <w:rtl w:val="0"/>
        </w:rPr>
        <w:t xml:space="preserve"> Būvniecības procesa dalībnieki pirms būvdarbu uzsākšanas vienojas, kādus nozīmīgo konstrukciju aktus, ugunsdrošībai nozīmīgas inženiertehniskās sistēmas pieņemšanas aktus un ikdienas darbus apstiprinās būvuzraugs (ja veikta būvuzraudzība) un autoruzraugs (ja to paredz autoruzraudzības līgums).”;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126. punktu;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127. punktā vārdus “segtos darbus, kā arī”;</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vertAlign w:val="superscript"/>
          <w:rtl w:val="0"/>
        </w:rPr>
        <w:t xml:space="preserve">1</w:t>
      </w:r>
      <w:r w:rsidR="00000000" w:rsidRPr="00000000" w:rsidDel="00000000">
        <w:rPr>
          <w:rtl w:val="0"/>
        </w:rPr>
        <w:t xml:space="preserve"> Nozīmīgo konstrukciju un ugunsdrošībai nozīmīgas inženiertehniskās sistēmas pieņemšanas aktu veido būvniecības informācijas sistēmā no būvdarbu žurnālā veiktajiem ierakstiem par izpildītajiem ikdienas būvdarbiem.";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127.</w:t>
      </w:r>
      <w:r w:rsidR="00000000" w:rsidRPr="00000000" w:rsidDel="00000000">
        <w:rPr>
          <w:vertAlign w:val="superscript"/>
          <w:rtl w:val="0"/>
        </w:rPr>
        <w:t xml:space="preserve">2</w:t>
      </w:r>
      <w:r w:rsidR="00000000" w:rsidRPr="00000000" w:rsidDel="00000000">
        <w:rPr>
          <w:rtl w:val="0"/>
        </w:rPr>
        <w:t xml:space="preserve"> punkta ievaddaļā vārdus “segto darbu”;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127.</w:t>
      </w:r>
      <w:r w:rsidR="00000000" w:rsidRPr="00000000" w:rsidDel="00000000">
        <w:rPr>
          <w:vertAlign w:val="superscript"/>
          <w:rtl w:val="0"/>
        </w:rPr>
        <w:t xml:space="preserve">2</w:t>
      </w:r>
      <w:r w:rsidR="00000000" w:rsidRPr="00000000" w:rsidDel="00000000">
        <w:rPr>
          <w:rtl w:val="0"/>
        </w:rPr>
        <w:t xml:space="preserve"> 1. apakšpunktā vārdus “segto darbu un”;</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128. un 129.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“128. Būvdarbus var turpināt, ja būvdarbu veicējs būvniecības informācijas sistēmā ir izveidojis un nodevis apstiprināšanai nozīmīgo konstrukciju un ugunsdrošībai nozīmīgas inženiertehniskās sistēmas pieņemšanas aktu. Ja būvuzraugs vai autoruzraugs konstatē veikto darbu neatbilstību būvniecības ieceres dokumentācijai vai būvdarbu tehnoloģijas prasībām, turpmākie darbi jāpārtrauc un jāveic attiecīgs ieraksts būvdarbu žurnālā, norādot izpildes termiņu.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Ja būvniecības gaitā veidojas pārtraukums, kura laikā iespējami veikto būvdarbu bojājumi, pirms darbu atsākšanas saskaņā ar būvdarbu veicēja iekšējo būvdarbu kvalitātes kontroles sistēmu veicama atkārtota iepriekš veikto būvdarbu kvalitātes pārbaude un sastādāms attiecīgs akts.”;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noteikumus ar 238.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238. Ja segto darbu akti ir izveidoti būvniecības informācijas sistēmā līdz 2025. gada 1. martam un tie nav apstiprināti, tie ir noslēdzami.”;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ar 2025. gada 1. martu.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24-TA-434</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24-TA-434</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noteikumu_(grozījumu)_projekts_24-TA-434.docx</dc:title>
</cp:coreProperties>
</file>

<file path=docProps/custom.xml><?xml version="1.0" encoding="utf-8"?>
<Properties xmlns="http://schemas.openxmlformats.org/officeDocument/2006/custom-properties" xmlns:vt="http://schemas.openxmlformats.org/officeDocument/2006/docPropsVTypes"/>
</file>