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februāra noteikumos Nr. 111 "Attālināto mācību organizēšanas un īstenošanas kārtība" (Latvijas Vēstnesis, 2022, 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4.3.8.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4.3.9.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vidējās izglītības pakāpē un augstākās izglītības pakāpē profesionālās tālākizglītības programmu vai tās daļu vai profesionālās pilnveides izglītības programmu var īstenot daļēji vai  pilnā apjomā attālināti, ja par īstenošanu pilnā apjomā attālināti ir saņemts nozares ekspertu padomes saskaņojums, izņemot profesionālās kvalifikācijas eksāmena norisi, kas ir organizējama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organizētu attālinātās mācības šo noteikumu 4.3. un 4.5.apakšpunktā minētajās izglītības pakāpēs, izglītības 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mācību priekšmetu (kursu) stundu (nodarbību) sarakstā norāda attālināto mācību ietvaros plānotās stundas (nodarbības);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sinhronas attālinātas mācīšanās risinājumiem jānodrošina nepieciešamā tehnika video un audio translācijai un ierakstam, kā arī programmatūra sinhronai tiešsaistes video un audio komunikācijai ar ekrāna pārraides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asinhronas attālinātas mācīšanās risinājumiem jānodrošina vide digitālu mācību materiālu izvietošanai, izglītojamo patstāvīgo darbu izstrādei un iesniegšanai, izglītojamo savstarpējai komunikācijai un komunikācijai ar pedagogu;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saskaņojot ar tās dibinātāju (izņemot valsts vai valsts augstskolu dibinātas vispārējās un profesionālās izglītības iestādes), iekšējos normatīvajos aktos nosaka attālināto mācību organizēšanas kārtību, cita starpā iekļaujot: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kārtību, kādā izglītības iestāde apzina, vai izglītojamiem ir pieejami tehniskie līdzekļi attālināto mācību procesa nodrošināšanai, kā arī minēto tehnisko līdzekļu nodrošināšanas kārtību, ja izglītojamiem tie nav pieejami;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kārtību, kādā tiek uzskaitīta izglītojamo dalība attālinātajās mācībās un uzdoto uzdevumu izpilde;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rīcību gadījumā, ja izglītojamā dalība attālinātajās mācībās nav iespējama vai ir traucēta tehnisku iemeslu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7.3.4. kārtību, kādā nodrošina drošības prasību ievērošanu attālināto mācību laikā, un saziņas kārtību ar nepilngadīga izglītojamā likumiskajiem pārstāvjiem drošības vai veselības apdraudējuma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7.3.5. kārtību, kādā izglītojamie attālinātajās mācībās izmanto izglītības iestādes resursus un infrastruktūru (piemēram, telpas, bibliotēku)."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Šo noteikumu 4.3.1.–4.3.7. apakšpunktā minētajās izglītības programmās mācību gada laikā attālinātās mācības var īstenot: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vismaz divās no šādām izglītības programmas sastāvdaļām – mācību priekšmetos (kursos), moduļos un kvalifikācijas praksēs;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līdz 30 procentiem no mācību priekšmetam (kursam), modulim un kvalifikācijas praksei noteiktā apjoma."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22-TA-1947</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22-TA-1947</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noteikumu_(grozījumu)_projekts_22-TA-1947.docx</dc:title>
</cp:coreProperties>
</file>

<file path=docProps/custom.xml><?xml version="1.0" encoding="utf-8"?>
<Properties xmlns="http://schemas.openxmlformats.org/officeDocument/2006/custom-properties" xmlns:vt="http://schemas.openxmlformats.org/officeDocument/2006/docPropsVTypes"/>
</file>