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3. februāra noteikumos Nr. 60 "Kārtība, kādā piešķir valsts un Eiropas Savienības atbalstu pasākumam "Ražotāju grupu un organizāciju izveide""</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w:t>
      </w:r>
      <w:r>
        <w:br/>
      </w:r>
      <w:r w:rsidR="00000000" w:rsidRPr="00000000" w:rsidDel="00000000">
        <w:rPr>
          <w:rStyle w:val="paragraph"/>
          <w:i w:val="1"/>
          <w:rtl w:val="0"/>
        </w:rPr>
        <w:t xml:space="preserve">attīstības likuma</w:t>
      </w:r>
      <w:r w:rsidR="00000000" w:rsidRPr="00000000" w:rsidDel="00000000">
        <w:rPr>
          <w:rStyle w:val="paragraph"/>
          <w:i w:val="1"/>
          <w:rtl w:val="0"/>
        </w:rPr>
        <w:t xml:space="preserve"> 5.panta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3. februāra noteikumos Nr. 60 "Kārtība, kādā piešķir valsts un Eiropas Savienības atbalstu pasākumam "Ražotāju grupu un organizāciju izveide"" (Latvijas Vēstnesis, 2015, 30., 203. nr.; 2016, 39. nr.; 2018, 84., 118. nr.; 2019, 216. nr.; 2021, 165.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Atbalsta pretendents ir lauksaimniecības pakalpojumu kooperatīvā sabiedrība un mežsaimniecības pakalpojumu kooperatīvā sabiedrība, augļu un dārzeņu ražotāju grupa vai organizācija, kā arī tāda kooperatīvā sabiedrība, kuras biedri ir tikai citas sabiedrības (turpmāk – kooperatīvu apvienības), un kura ir ieguvusi atbilstības statusu atbilstoši normatīvajam aktam, kas nosaka lauksaimniecības pakalpojumu kooperatīvo sabiedrību un mežsaimniecības pakalpojumu kooperatīvo sabiedrību atbilstības izvērtēšanu (turpmāk – atbalsta pretendents), izņemot: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atbilstīgās kooperatīvās sabiedrības, kuras ir atzītas un kurām ir piešķirts atbalsts saskaņā ar normatīvajiem aktiem par augļu un dārzeņu ražotāju grupu un organizāciju atzīšanu;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atbilstīgās kooperatīvās sabiedrības, augļu un dārzeņu ražotāju grupas vai organizācijas, kurām ir piešķirts atbalsts 2004.–2006. gada un 2007.–2013. gada plānošanas perioda pasākumā "Ražotāju grupas" un 2014.–2020. gada plānošanas perioda pasākumā "Ražotāju grupu un organizāciju izveide";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konvencionālās piena un graudu atbilstīgās kooperatīvās sabiedrības, augļu un dārzeņu ražotāju grupas vai organizācijas;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atbilstīgās kooperatīvās sabiedrības, augļu un dārzeņu ražotāju grupas vai organizācijas, kas atbilstības statusu pirmo reizi ieguvušas pirms 2019. gada, kā arī tādas atbilstīgās kooperatīvās sabiedrības, kuras pēc 2019. gada reorganizētas vai dibinātas no jauna."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Lauku atbalsta dienests lēmumu par šo noteikumu 3.2. un 3.5. apakšpunktā minētā atbalsta piešķiršanu pieņem līdz 2023. gada 30. jūnijam, bet lēmumu par šo noteikumu 3.1. apakšpunktā minētā atbalsta piešķiršanu – līdz 2027.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atbilstīgā kooperatīvā sabiedrība lauksaimniecības nozarē, kura uzsāk biznesa plāna īstenošanu 2021.gadā, izpilda biznesa plānā noteiktos mērķus un sasniedz šādus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10.2.1. 2024. gadā kopumā vismaz par 10 procentiem palielina kopējo ar sabiedrības starpniecību pārdotās produkcijas neto apgrozījumu vai apjomu salīdzinājumā ar 2020. gadā ar sabiedrības starpniecību pārdotās produkcijas neto apgrozījumu vai apjomu;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10.2.2. ne vēlāk kā 2024. gadā vismaz par 10 procentiem, bet ne mazāk kā par vienu biedru palielina to biedru skaitu, ar kuriem sabiedrībai ir apgrozījums, salīdzinājumā ar to biedru skaitu, ar kuriem sabiedrībai bija apgrozījums 2020.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10.2.3. palielina biedru realizētās produkcijas apjomu vai apmēru, nodrošinot, ka ne vēlāk kā 2024. gadā vismaz pieci kooperatīvu apvienības biedri vismaz 60 procentus no savas konkrētās produkcijas realizē ar kooperatīvu apvienības starpniecību."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atbilstīgā kooperatīvā sabiedrība lauksaimniecības nozarē, kura uzsāk biznesa plāna īstenošanu 2022.gadā, izpilda biznesa plānā noteiktos mērķus un sasniedz šādus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10.3.1. 2026. gadā kopumā vismaz par 10 procentiem palielina kopējo ar sabiedrības starpniecību pārdotās produkcijas neto apgrozījumu vai apjomu salīdzinājumā ar 2021. gadā ar sabiedrības starpniecību pārdotās produkcijas neto apgrozījumu vai apjomu;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10.3.2. ne vēlāk kā 2026. gadā vismaz par 10 procentiem, bet ne mazāk kā par vienu biedru palielina to biedru skaitu, ar kuriem sabiedrībai ir apgrozījums, salīdzinājumā ar to biedru skaitu, ar kuriem sabiedrībai bija apgrozījums 2021.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10.3.3. palielina biedru realizētās produkcijas apjomu vai apmēru, nodrošinot, ka ne vēlāk kā 2026. gadā vismaz pieci kooperatīvu apvienības biedri vismaz 60 procentus no savas konkrētās produkcijas realizē ar kooperatīvu apvienības starpniecību."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Iesniegumus uz šo noteikumu 3.4. apakšpunktā minēto atbalstu sākot ar 2022.gadu nepieņem. Lauksaimniecības pakalpojumu kooperatīvai sabiedrībai ir tiesības pārtraukt biznesa plāna īstenošanu, neatmaksājot šo noteikumu 38. </w:t>
      </w:r>
      <w:r w:rsidR="00000000" w:rsidRPr="00000000" w:rsidDel="00000000">
        <w:rPr>
          <w:vertAlign w:val="superscript"/>
          <w:rtl w:val="0"/>
        </w:rPr>
        <w:t xml:space="preserve">12 </w:t>
      </w:r>
      <w:r w:rsidR="00000000" w:rsidRPr="00000000" w:rsidDel="00000000">
        <w:rPr>
          <w:rtl w:val="0"/>
        </w:rPr>
        <w:t xml:space="preserve">punktā minēto atbalstu pilnā apmērā par katru gadu, kad tas piešķirts."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22-TA-572</w:t>
    </w:r>
    <w:r>
      <w:br/>
    </w:r>
    <w:r w:rsidR="00000000" w:rsidRPr="00000000" w:rsidDel="00000000">
      <w:rPr>
        <w:rtl w:val="0"/>
      </w:rPr>
      <w:t xml:space="preserve">Izdrukāts 30.07.2026. 00.12 - 1.0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22-TA-572</w:t>
    </w:r>
    <w:r>
      <w:br/>
    </w:r>
    <w:r w:rsidR="00000000" w:rsidRPr="00000000" w:rsidDel="00000000">
      <w:rPr>
        <w:rtl w:val="0"/>
      </w:rPr>
      <w:t xml:space="preserve">Izdrukāts 30.07.2026. 00.12 - 1.0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noteikumu_(grozījumu)_projekts_22-TA-572.docx</dc:title>
</cp:coreProperties>
</file>

<file path=docProps/custom.xml><?xml version="1.0" encoding="utf-8"?>
<Properties xmlns="http://schemas.openxmlformats.org/officeDocument/2006/custom-properties" xmlns:vt="http://schemas.openxmlformats.org/officeDocument/2006/docPropsVTypes"/>
</file>