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februārī (prot. Nr. 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Dobeles novada pašvaldībai piekrītošā nekustamā īpašuma "Lejasbākuļi–Ružas" Krimūnu pagastā, Dobeles novadā, daļas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w:t>
      </w:r>
      <w:r w:rsidR="00000000" w:rsidRPr="00000000" w:rsidDel="00000000">
        <w:rPr>
          <w:rtl w:val="0"/>
        </w:rPr>
        <w:t xml:space="preserve"> 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bez atlīdzības valsts īpašumā un nodot Satiksmes ministrijas valdījumā Dobeles novada pašvaldībai piekrītošo nekustamo īpašumu "Lejasbākuļi–Ružas" (nekustamā īpašuma kadastra Nr. 4672 004 0052) – zemes vienību (zemes vienības kadastra apzīmējums 4672 004 0052) 1,6 ha platībā – Krimūnu pagastā, Dobeles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w:t>
      </w:r>
      <w:r w:rsidR="00000000" w:rsidRPr="00000000" w:rsidDel="00000000">
        <w:rPr>
          <w:rtl w:val="0"/>
        </w:rPr>
        <w:t xml:space="preserve">pirmo </w:t>
      </w:r>
      <w:r w:rsidR="00000000" w:rsidRPr="00000000" w:rsidDel="00000000">
        <w:rPr>
          <w:rtl w:val="0"/>
        </w:rPr>
        <w:t xml:space="preserve">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Dobeles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Dobeles novada pašvaldības pilnvarojumu parakstīt nostiprinājuma lūgumu par nekustamā īpašuma ierakstīšanu zemesgrāmatā un īpašuma tiesību nostiprināšanu uz Dobeles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Dobeles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24-TA-3227</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24-TA-3227</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rīkojuma_projekts_24-TA-3227.docx</dc:title>
</cp:coreProperties>
</file>

<file path=docProps/custom.xml><?xml version="1.0" encoding="utf-8"?>
<Properties xmlns="http://schemas.openxmlformats.org/officeDocument/2006/custom-properties" xmlns:vt="http://schemas.openxmlformats.org/officeDocument/2006/docPropsVTypes"/>
</file>