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"Zemgaļi"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"Zemgaļi" (nekustamā īpašuma kadastra Nr. 6672 004 0122) sastāvā esošās zemes vienības (zemes vienības kadastra apzīmējums 6672 004 0382) daļu 8,1317 ha platībā (pēc kadastrālās uzmērīšanas platība var tikt precizēta) Salacgrīvas pagastā, Limbažu novadā, atbilstoši noteiktajai atlīdzībai – 61 168,24 </w:t>
      </w:r>
      <w:r w:rsidR="00000000" w:rsidRPr="00000000" w:rsidDel="00000000">
        <w:rPr>
          <w:i w:val="1"/>
          <w:rtl w:val="0"/>
        </w:rPr>
        <w:t xml:space="preserve">euro </w:t>
      </w:r>
      <w:r w:rsidR="00000000" w:rsidRPr="00000000" w:rsidDel="00000000">
        <w:rPr>
          <w:rtl w:val="0"/>
        </w:rPr>
        <w:t xml:space="preserve">(atsavināmās zemes vienības daļas tirgus vērtība – 60 174,58 </w:t>
      </w:r>
      <w:r w:rsidR="00000000" w:rsidRPr="00000000" w:rsidDel="00000000">
        <w:rPr>
          <w:i w:val="1"/>
          <w:rtl w:val="0"/>
        </w:rPr>
        <w:t xml:space="preserve">euro </w:t>
      </w:r>
      <w:r w:rsidR="00000000" w:rsidRPr="00000000" w:rsidDel="00000000">
        <w:rPr>
          <w:rtl w:val="0"/>
        </w:rPr>
        <w:t xml:space="preserve">jeb 0,74 </w:t>
      </w:r>
      <w:r w:rsidR="00000000" w:rsidRPr="00000000" w:rsidDel="00000000">
        <w:rPr>
          <w:i w:val="1"/>
          <w:rtl w:val="0"/>
        </w:rPr>
        <w:t xml:space="preserve">euro </w:t>
      </w:r>
      <w:r w:rsidR="00000000" w:rsidRPr="00000000" w:rsidDel="00000000">
        <w:rPr>
          <w:rtl w:val="0"/>
        </w:rPr>
        <w:t xml:space="preserve"> par kvadrātmetru; kompensējamie zaudējumi par atlikušās (neatsavināmās) daļas vērtības samazinājumu – 993,66 </w:t>
      </w:r>
      <w:r w:rsidR="00000000" w:rsidRPr="00000000" w:rsidDel="00000000">
        <w:rPr>
          <w:i w:val="1"/>
          <w:rtl w:val="0"/>
        </w:rPr>
        <w:t xml:space="preserve">euro</w:t>
      </w:r>
      <w:r w:rsidR="00000000" w:rsidRPr="00000000" w:rsidDel="00000000">
        <w:rPr>
          <w:rtl w:val="0"/>
        </w:rPr>
        <w:t xml:space="preserve"> jeb 0,02 </w:t>
      </w:r>
      <w:r w:rsidR="00000000" w:rsidRPr="00000000" w:rsidDel="00000000">
        <w:rPr>
          <w:i w:val="1"/>
          <w:rtl w:val="0"/>
        </w:rPr>
        <w:t xml:space="preserve">euro </w:t>
      </w:r>
      <w:r w:rsidR="00000000" w:rsidRPr="00000000" w:rsidDel="00000000">
        <w:rPr>
          <w:rtl w:val="0"/>
        </w:rPr>
        <w:t xml:space="preserve">par lauksaimniecības zemes daļas kvadrātmetru). Noteiktais atlīdzības apmērs būs precizējams, piemērojot zemes kvadrātmetra vērtību, ja zemes vienības kadastrālās uzmērīšanas rezultātā, realizējot zemes ierīcības projektu, mainīsies atsavināmās vai atlikušās (neatsavināmās) daļas platība.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24-TA-1685</w:t>
    </w:r>
    <w:r>
      <w:br/>
    </w:r>
    <w:r w:rsidR="00000000" w:rsidRPr="00000000" w:rsidDel="00000000">
      <w:rPr>
        <w:rtl w:val="0"/>
      </w:rPr>
      <w:t xml:space="preserve">Izdrukāts 29.07.2026. 21.52 - 1.0.VK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mk_sēdes_protokollēmuma_projekts_24-TA-1685.docx</dc:title>
</cp:coreProperties>
</file>

<file path=docProps/custom.xml><?xml version="1.0" encoding="utf-8"?>
<Properties xmlns="http://schemas.openxmlformats.org/officeDocument/2006/custom-properties" xmlns:vt="http://schemas.openxmlformats.org/officeDocument/2006/docPropsVTypes"/>
</file>