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"Klīnisko universitāšu slimnīcu onkoloģijas pacienta datu apmaiņas platformas izveide"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"Klīnisko universitāšu slimnīcu onkoloģijas pacienta datu apmaiņas platformas izveide" (turpmāk – projekts) pasi (</w:t>
      </w:r>
      <w:r w:rsidR="00000000" w:rsidRPr="00000000" w:rsidDel="00000000">
        <w:rPr>
          <w:rtl w:val="0"/>
        </w:rPr>
        <w:t xml:space="preserve">pielikums</w:t>
      </w:r>
      <w:r w:rsidR="00000000" w:rsidRPr="00000000" w:rsidDel="00000000">
        <w:rPr>
          <w:rtl w:val="0"/>
        </w:rPr>
        <w:t xml:space="preserve">) un noteikt, ka par plānoto rezultātu (tai skaitā finanšu, rezultāta un iznākuma rādītāju) sasniegšanu atbilstoši </w:t>
      </w:r>
      <w:r w:rsidR="00000000" w:rsidRPr="00000000" w:rsidDel="00000000">
        <w:rPr>
          <w:rtl w:val="0"/>
        </w:rPr>
        <w:t xml:space="preserve">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(turpmāk – Ministru kabineta noteikumi Nr. 435) </w:t>
      </w:r>
      <w:r w:rsidR="00000000" w:rsidRPr="00000000" w:rsidDel="00000000">
        <w:rPr>
          <w:rtl w:val="0"/>
        </w:rPr>
        <w:t xml:space="preserve">28. punktam</w:t>
      </w:r>
      <w:r w:rsidR="00000000" w:rsidRPr="00000000" w:rsidDel="00000000">
        <w:rPr>
          <w:rtl w:val="0"/>
        </w:rPr>
        <w:t xml:space="preserve"> ir atbildīgs finansējuma saņēmējs, kā arī apstiprināt projekta izmaksas ne vairāk kā 4 229 632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3 850 000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379 632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sabiedrību ar ierobežotu atbildību "Rīgas Austrumu klīniskā universitātes slimnīca" – iesniegt projekta iesniegumu Eiropas Savienības Atveseļošanas un noturības mehānisma plāna 2. komponentes "Digitālā transformācija" 2.1. reformu un investīciju virziena "Valsts pārvaldes, tai skaitā pašvaldību, digitālā transformācija" 2.1.3.1.i. investīcijas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184 635 </w:t>
      </w:r>
      <w:r w:rsidR="00000000" w:rsidRPr="00000000" w:rsidDel="00000000">
        <w:rPr>
          <w:i w:val="1"/>
          <w:rtl w:val="0"/>
        </w:rPr>
        <w:t xml:space="preserve">euro</w:t>
      </w:r>
      <w:r w:rsidR="00000000" w:rsidRPr="00000000" w:rsidDel="00000000">
        <w:rPr>
          <w:rtl w:val="0"/>
        </w:rPr>
        <w:t xml:space="preserve"> un, sākot no 2027. gada, ne vairāk kā 369 270 </w:t>
      </w:r>
      <w:r w:rsidR="00000000" w:rsidRPr="00000000" w:rsidDel="00000000">
        <w:rPr>
          <w:i w:val="1"/>
          <w:rtl w:val="0"/>
        </w:rPr>
        <w:t xml:space="preserve">euro </w:t>
      </w:r>
      <w:r w:rsidR="00000000" w:rsidRPr="00000000" w:rsidDel="00000000">
        <w:rPr>
          <w:rtl w:val="0"/>
        </w:rPr>
        <w:t xml:space="preserve">gadā. Veselības ministrijai nepieciešamo papildu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25-TA-1299</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25-TA-1299</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rīkojuma_konsolidētā_versija_25-TA-1299.docx</dc:title>
</cp:coreProperties>
</file>

<file path=docProps/custom.xml><?xml version="1.0" encoding="utf-8"?>
<Properties xmlns="http://schemas.openxmlformats.org/officeDocument/2006/custom-properties" xmlns:vt="http://schemas.openxmlformats.org/officeDocument/2006/docPropsVTypes"/>
</file>