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18. aprīļa noteikumos Nr. 198 "Tiešo maksājumu piešķiršanas kārtība lauksaimniekiem"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piecpadsmito un sešpadsmito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2023. gada 18. aprīļa noteikumos Nr. 198 "Tiešo maksājumu piešķiršanas kārtība lauksaimniekiem" (Latvijas Vēstnesis, 2023, 77., 136., 153., 183., 213., 237. nr.; 2024, 72., 213.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 Lauku atbalsta dienestā kārtējā gada 1. martā ir reģistrējis lauksaimniecības dzīvniekus, kuru skaits atbilst vismaz vienai nosacītajai liellopu vienībai. Nosacīto liellopu vienību skaitu nosaka, izmantojot šo noteikumu 5. pielikumā noteiktos koeficientus;";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Šo noteikumu 36.6. apakšpunktā minēto vidējo standarta izlaides rādītāju aprēķina Lauku atbalsta dienests, izmantojot šo noteikumu 1. un 5. pielikumā noteikto standarta izlaides vērtību par kultūraugu un lauksaimniecības dzīvnieku. Standarta izlaides vērtību aprēķina par lauksaimniecības dzīvniekiem, kas reģistrēti Lauku atbalsta dienestā kārtējā gada 1. martā. Standarta izlaide par lauksaimniecības zemes platību aprēķināma par saimniecības ģeotelpiskajā iesniegumā noteikto hektāru, ņemot vērā attiecīgajā platībā audzētos kultūraugus un zemes izmantošanas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120.3.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"120.3. reģistrē Lauku atbalsta dienestā lauksaimniecības dzīvniekus, kuru skaits atbilst vismaz trim nosacītajām liellopu vienībām pēc stāvokļa 1. janvārī, 1. aprīlī, 1. jūlijā vai 1. oktobrī, kā noteikts saskaņā ar šo noteikumu 5.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188.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"188. Saistīto ienākumu atbalstu nepiešķir par to dzīvnieku skaitu, kas pārsniedz lauksaimnieka īpašumā esošo atbalsttiesīgo dzīvnieku skaitu, kuri reģistrēti Lauku atbalsta dienesta lauksaimniecības dzīvnieku reģistrā turēšanas perioda pirmajā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Šo noteikumu 189. punktā noteikto informāciju Lauku atbalsta dienests iegūst no lauksaimniecības dzīvnieku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267.4.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"267.4. dzīvnieku turēšanas nosacījumu izpildi attiecībā uz saistīto ienākumu atbalstu, izmantojot Lauku atbalsta dienesta lauksaimniecības dzīvnieku reģistra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Lauku atbalsta dienests veic administratīvās pārbaudes par šo noteikumu 2.11., 2.12., 2.13. un 2.14. apakšpunktā minēto tiešo maksājumu atbilstības nosacījumu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280.3.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"280.3. Lauku atbalsta dienests – par šo noteikumu 2.11., 2.12., 2.13. un 2.14. apakšpunktā minētajiem tiešajiem maksājumiem.";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 Ja pārbaudes veic Valsts augu aizsardzības dienests, Lauku atbalsta dienests nodrošina attiecīgo kontroles iestādi ar pārbaudēm nepieciešamo informāciju no integrētās administrēšanas kontroles sistēmas. Kontroles iestāde sniedz informāciju Lauku atbalsta dienestam par kontroles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287.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"287. Pēc lauksaimnieku atlases dzīvniekatkarīgo saistītā ienākumu atbalsta intervenču pārbaudēm uz vietas Lauku atbalsta dienests nosaka atlases kopu un vismaz 50 procentus uz vietas veicamo pārbaužu vienmērīgi sadala uz visu turēšanas laikposmu.";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326.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"326. Ierakstus un paziņojumus Lauku atbalsta dienesta lauksaimniecības dzīvnieku reģistrā var koriģēt jebkurā laikā, ja kompetentā iestāde ir atklājusi acīmredzamas kļūdas.";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327.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"327. Atbalsta kopsummu, uz kuru atbalsta saņēmējam ir tiesības saskaņā ar saistītā ienākumu atbalsta intervenci, izmaksā, pamatojoties uz lauksaimnieka īpašumā esošu potenciāli atbalsttiesīgo dzīvnieku skaitu, kas reģistrēts Lauku atbalsta dienesta lauksaimniecības dzīvnieku reģistrā turēšanas perioda pirmajā dienā un izpilda atbilstības nosacījumus, ja administratīvajā pārbaudē vai pārbaudē uz vietas konstatē, ka neidentificēti palikuši ne vairāk kā trīs dzīvnieki un liellopus, aitas un kazas ir iespējams individuāli identificēt, izmantojot kādu no dzīvnieku identifikācijas un reģistrācijas sistēmā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svītrot 372.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24-TA-2874</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24-TA-2874</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noteikumu_(grozījumu)_projekts_24-TA-2874.docx</dc:title>
</cp:coreProperties>
</file>

<file path=docProps/custom.xml><?xml version="1.0" encoding="utf-8"?>
<Properties xmlns="http://schemas.openxmlformats.org/officeDocument/2006/custom-properties" xmlns:vt="http://schemas.openxmlformats.org/officeDocument/2006/docPropsVTypes"/>
</file>