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Invaliditātes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Invaliditātes likumā (Latvijas Vēstnesis, 2010, 91., 205. nr.; 2011, 117. nr.; 2012, 157., 192. nr.; 2016, 108., 200. nr.; 2018, 225. nr.; 2019, 240. nr.; 2020, 57.B, 240.A nr.; 2021, 42. nr.; 2022, 69., 249.A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12.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Bērnu aizsardzības centram;";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34.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 biedrībai "Resursu centrs cilvēkiem ar garīgiem traucējumiem "ZELDA""."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7. panta otro daļu ar 7. un 8. punktu šādā redakcijā: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tā ir Eiropas Savienības zilās kartes turētāja un tās pastāvīgā dzīvesvieta termiņuzturēšanās atļaujas derīguma laikā ir Latvijas Republikas teritorijā;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tā ir Eiropas Savienības zilās kartes turētāja ģimenes loceklis un tās pastāvīgā dzīvesvieta termiņuzturēšanās atļaujas derīguma laikā ir Latvijas Republikas teritorijā."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un 3. punktā vārdus "sešiem mēnešiem" ar vārdu "viena";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Prognozējamu invaliditāti, invaliditāti un darbspēju zaudējumu personai nosaka ar dienu, kad tā atbilstoši normatīvajiem aktiem par prognozējamas invaliditātes, invaliditātes vai darbspēju zaudējuma noteikšanu un invaliditāti apliecinoša dokumenta izsniegšanu ir iesniegusi dokumentus Valsts komisijā, izņemot šā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minētos gadījumus. Ja ekspertīzi veic saskaņā ar Eiropas Parlamenta un Padomes 2004. gada 29. aprīļa regulu (EK) Nr. 883/2004 par sociālās nodrošināšanas sistēmu koordinēšanu vai saskaņā ar starpvalstu līgumiem sociālās drošības jomā, invaliditāti un darbspēju zaudējumu personai nosaka ar dienu, kad persona ir iesniegusi iesniegumu ārvalsts kompetentajā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atkārtotas invaliditātes ekspertīzes gadījumā laikposms no dokumentu saņemšanas dienas līdz iepriekš noteiktā invaliditātes termiņa beigām ir mazāks par diviem mēnešiem un Valsts komisijai ir pamats personai noteikt vieglākas vai tādas pašas pakāpes invaliditātes grupu vai izsniegt atzinumu par nepieciešamajiem pasākumiem invaliditātes seku mazināšanai, invaliditāti nosaka un atzinumu izsniedz ar nākamo dienu, kas seko iepriekš noteiktā invaliditātes termiņa beigu datumam.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Ja atkārtotas invaliditātes ekspertīzes gadījumā laikposms no dokumentu saņemšanas dienas līdz iepriekš noteiktā invaliditātes termiņa beigām ir lielāks par diviem mēnešiem un personai: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pamats noteikt vieglākas pakāpes invaliditātes grupu, Valsts komisija to nosaka ar administratīvā akta izdošanas dienu;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nav pamata atkārtoti noteikt invaliditāti vai izsniegt atzinumu par nepieciešamajiem pasākumiem invaliditātes seku mazināšanai, lēmumu, ar kuru iepriekš bija noteikta invaliditāte vai izsniegts atzinums, atceļ ar jaunā administratīvā akta izdošanas dienu."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w:t>
      </w:r>
      <w:r w:rsidR="00000000" w:rsidRPr="00000000" w:rsidDel="00000000">
        <w:rPr>
          <w:vertAlign w:val="superscript"/>
          <w:rtl w:val="0"/>
        </w:rPr>
        <w:t xml:space="preserve">4 </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pirmo teikumu šādā redakcijā: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panta pirmās daļas 2. punktā minēto pabalstu par asistenta izmantošanu piešķir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panta pirmās daļas 2. punktā minēto pabalstu par asistenta izmantošanu Valsts sociālās apdrošināšanas aģentūra bez maksas pārskaita pabalsta saņēmēja kontā Latvijas Republikas kredītiestādē vai pasta norēķinu sistēmā (PNS) vai pēc pabalsta saņēmēja pieprasījuma piegādā viņa dzīvesvietā Latvijā par maksu, ieturot no pabalsta tā piegādes izdevumus atbilstoši gadskārtējā valsts budžeta likumā noteiktajai maksai par pensijas, pabalsta vai atlīdzības piegādi. Minēto pabalstu Valsts sociālās apdrošināšanas aģentūra var pārskaitīt arī citā Eiropas Ekonomikas zonas valstī atvērtajā maksājumu kontā, kurā var ieskaitīt maksājumu </w:t>
      </w:r>
      <w:r w:rsidR="00000000" w:rsidRPr="00000000" w:rsidDel="00000000">
        <w:rPr>
          <w:i w:val="1"/>
          <w:rtl w:val="0"/>
        </w:rPr>
        <w:t xml:space="preserve">euro</w:t>
      </w:r>
      <w:r w:rsidR="00000000" w:rsidRPr="00000000" w:rsidDel="00000000">
        <w:rPr>
          <w:rtl w:val="0"/>
        </w:rPr>
        <w:t xml:space="preserve"> valūtā, ieturot no pabalsta bankas vai kredītiestādes komisijas maksu par pārskaitījumu ārpus Latvijas Republikas. Komisijas maksu no pabalsta ietur arī tad, ja pabalsta saņēmēja neprecīzi norādītās informācijas dēļ maksājumu veic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6.</w:t>
      </w:r>
      <w:r w:rsidR="00000000" w:rsidRPr="00000000" w:rsidDel="00000000">
        <w:rPr>
          <w:vertAlign w:val="superscript"/>
          <w:rtl w:val="0"/>
        </w:rPr>
        <w:t xml:space="preserve">2 </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astotās daļas ievaddaļu šādā redakcijā: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Datus par šā panta pirmās daļas 3., 3.</w:t>
      </w:r>
      <w:r w:rsidR="00000000" w:rsidRPr="00000000" w:rsidDel="00000000">
        <w:rPr>
          <w:vertAlign w:val="superscript"/>
          <w:rtl w:val="0"/>
        </w:rPr>
        <w:t xml:space="preserve">1</w:t>
      </w:r>
      <w:r w:rsidR="00000000" w:rsidRPr="00000000" w:rsidDel="00000000">
        <w:rPr>
          <w:rtl w:val="0"/>
        </w:rPr>
        <w:t xml:space="preserve">, 4. un 4.</w:t>
      </w:r>
      <w:r w:rsidR="00000000" w:rsidRPr="00000000" w:rsidDel="00000000">
        <w:rPr>
          <w:vertAlign w:val="superscript"/>
          <w:rtl w:val="0"/>
        </w:rPr>
        <w:t xml:space="preserve">1 </w:t>
      </w:r>
      <w:r w:rsidR="00000000" w:rsidRPr="00000000" w:rsidDel="00000000">
        <w:rPr>
          <w:rtl w:val="0"/>
        </w:rPr>
        <w:t xml:space="preserve">punktā minētā asistenta pakalpojuma pašvaldībā, augstskolā un koledžā un pavadoņa pakalpojuma saņēmēju un sniedzēju, kā arī par šo pakalpojumu nepieciešamības novērtēšanu un nodrošināšanu iekļauj Valsts sociālās politikas monitoringa informācijas sistēmā Ministru kabineta noteiktajā apjomā un atbilstoši tā noteiktajiem datu apstrādes noteikumiem un kārtībai un institūciju sadarbības noteikumiem. Tiesības apstrādāt šajā informācijas sistēmā iekļauto informāciju saistībā ar asistenta pakalpojuma pašvaldībā, augstskolā un koledžā un pavadoņa pakalpojuma nodrošināšanu, tostarp personas datus, ir šādām institūcijām to darbību reglamentējošos normatīvajos aktos noteikto funkciju un uzdevumu izpildei:".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Grozījumi šā likuma 8. pantā par trešās daļas izteikšanu jaunā redakcijā un panta papildināšanu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stājas spēkā 2024. gada 1. septembrī. Personas iesniegumu, kas invaliditātes ekspertīzes veikšanai Valsts komisijā ir iesniegts līdz 2024. gada 31. augustam, Valsts komisija izskata un personai invaliditāti nosaka atbilstoši normatīvajam regulējumam, kas bija spēkā līdz 2024. gada 31. augustam."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informatīvu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 Eiropas Parlamenta un Padomes 2021. gada 20. oktobra direktīvas (ES) 2021/1883 par trešo valstu valstspiederīgo ieceļošanas un uzturēšanās nosacījumiem augsti kvalificētas nodarbinātības nolūkā un ar ko atceļ Padomes direktīvu 2009/50/EK."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23-TA-116</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23-TA-116</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likumprojekts_(grozījumi)_23-TA-116.docx</dc:title>
</cp:coreProperties>
</file>

<file path=docProps/custom.xml><?xml version="1.0" encoding="utf-8"?>
<Properties xmlns="http://schemas.openxmlformats.org/officeDocument/2006/custom-properties" xmlns:vt="http://schemas.openxmlformats.org/officeDocument/2006/docPropsVTypes"/>
</file>