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803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7. decembrī (prot. Nr. 79 53.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w:t>
      </w:r>
      <w:r w:rsidR="00000000" w:rsidRPr="00000000" w:rsidDel="00000000">
        <w:rPr>
          <w:rStyle w:val="paragraph"/>
          <w:i w:val="1"/>
          <w:rtl w:val="0"/>
        </w:rPr>
        <w:t xml:space="preserve"> 3. panta  otro daļu, 19.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30. panta pirmo un trešo daļu, 31. panta piekto daļu, 39.  panta pirmo un otro daļu, </w:t>
      </w:r>
      <w:r w:rsidR="00000000" w:rsidRPr="00000000" w:rsidDel="00000000">
        <w:rPr>
          <w:rStyle w:val="paragraph"/>
          <w:i w:val="1"/>
          <w:rtl w:val="0"/>
        </w:rPr>
        <w:t xml:space="preserve">Covid-19 infekcijas izplatības pārvaldības likuma</w:t>
      </w:r>
      <w:r w:rsidR="00000000" w:rsidRPr="00000000" w:rsidDel="00000000">
        <w:rPr>
          <w:rStyle w:val="paragraph"/>
          <w:i w:val="1"/>
          <w:rtl w:val="0"/>
        </w:rPr>
        <w:t xml:space="preserve">  4.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3.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28. septembra noteikumos Nr. 662 "Epidemioloģiskās drošības pasākumi Covid-19 infekcijas izplatības ierobežošanai" (Latvijas Vēstnesis, 2021, 191A., 194., 195A., 198A., 203A., 208A., 214A., 219A., 225A.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ja tas nav iespējams logopēdijas nodarbībā specifiska vingrinājuma izpildei vai izglītības procesā mācību telpā, lai nodrošinātu izglītojamiem, kuri apgūst speciālās izglītības programmu izglītojamiem ar dzirdes traucējumiem vai speciālās izglītības programmu izglītojamiem ar valodas traucējumiem vai kuriem noteikti atbilstoši atbalsta pasākumi, nepārprotamu un viegli uztveramu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w:t>
      </w:r>
      <w:r w:rsidR="00000000" w:rsidRPr="00000000" w:rsidDel="00000000">
        <w:rPr>
          <w:rtl w:val="0"/>
        </w:rPr>
        <w:t xml:space="preserve"> Īstermiņa sertifikātu izsniedz Amerikas Savienoto Valstu, Austrālijas Savienības, Jaunzēlandes vai Kanādas valstspiederīgajiem un pastāvīgajiem iedzīvotājiem par attiecīgajā valstī veiktu vakcināciju, lai atbilstoši šo noteikumu 2.16. apakšpunktam apliecinātu, ka persona Latvijā ir uzskatāma par pilnībā vakcinētu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174.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w:t>
      </w:r>
      <w:r w:rsidR="00000000" w:rsidRPr="00000000" w:rsidDel="00000000">
        <w:rPr>
          <w:rtl w:val="0"/>
        </w:rPr>
        <w:t xml:space="preserve"> Laboratorija, kas veic Covid-19 testēšanu, atbilst  ārstniecības iestādēm un to struktūrvienībām normatīvajos aktos noteiktajām obligātajām prasībām, tai skaitā ir nodrošinājusi medicīnas laboratorijas akreditāciju atbilstoši standartam LVS EN ISO 15189:2013 "Medicīnas laboratorijas. Īpašās prasības uz kvalitāti un kompetenci" vismaz šādā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w:t>
      </w:r>
      <w:r w:rsidR="00000000" w:rsidRPr="00000000" w:rsidDel="00000000">
        <w:rPr>
          <w:rtl w:val="0"/>
        </w:rPr>
        <w:t xml:space="preserve">1. medicīnas laboratorija, kurai akreditācija veikta atbilstoši elastīgai akreditācijas sfērai, ir akreditēta konkrēto pakalpojumu sniegšanai atbilstošā darbības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1</w:t>
      </w:r>
      <w:r w:rsidR="00000000" w:rsidRPr="00000000" w:rsidDel="00000000">
        <w:rPr>
          <w:rtl w:val="0"/>
        </w:rPr>
        <w:t xml:space="preserve">2. medicīnas laboratorijai, kurai akreditācija veikta atbilstoši fiksētai akreditācijas sfērai, ir akreditētas pakalpojumu sniegšanai atbilstošās metodes."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280.1.6.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"280.1.6.</w:t>
      </w:r>
      <w:r w:rsidR="00000000" w:rsidRPr="00000000" w:rsidDel="00000000">
        <w:rPr>
          <w:vertAlign w:val="superscript"/>
          <w:rtl w:val="0"/>
        </w:rPr>
        <w:t xml:space="preserve">1</w:t>
      </w:r>
      <w:r w:rsidR="00000000" w:rsidRPr="00000000" w:rsidDel="00000000">
        <w:rPr>
          <w:rtl w:val="0"/>
        </w:rPr>
        <w:t xml:space="preserve"> piederība papildu vakcīnas devu saņēmēju un balstvakcinējamo personu grupai;".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"286. Ārstniecības iestāde piekļūst šo noteikumu 280.1.1., 280.1.2., 280.1.3., 280.1.4., 280.1.5., 280.1.6., 280.1.6.</w:t>
      </w:r>
      <w:r w:rsidR="00000000" w:rsidRPr="00000000" w:rsidDel="00000000">
        <w:rPr>
          <w:vertAlign w:val="superscript"/>
          <w:rtl w:val="0"/>
        </w:rPr>
        <w:t xml:space="preserve">1</w:t>
      </w:r>
      <w:r w:rsidR="00000000" w:rsidRPr="00000000" w:rsidDel="00000000">
        <w:rPr>
          <w:rtl w:val="0"/>
        </w:rPr>
        <w:t xml:space="preserve">, 280.1.8.1., 280.1.8.2., 280.2., 280.3., 280.5.1. un 280.5.5. apakšpunktā minētajiem datiem, lai reģistrētu vakcinācijas faktu pret Covid-19 infekciju, kā arī pierakstītu personu vakcinācijai vai atceltu personas pierakstu."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"288. Nacionālajam veselības dienestam ir tiesības apstrādāt šo noteikumu 280.1.1., 280.1.2., 280.1.3., 280.1.4., 280.1.5., 280.5., 280.1.6. un 280.1.6.</w:t>
      </w:r>
      <w:r w:rsidR="00000000" w:rsidRPr="00000000" w:rsidDel="00000000">
        <w:rPr>
          <w:vertAlign w:val="superscript"/>
          <w:rtl w:val="0"/>
        </w:rPr>
        <w:t xml:space="preserve">1 </w:t>
      </w:r>
      <w:r w:rsidR="00000000" w:rsidRPr="00000000" w:rsidDel="00000000">
        <w:rPr>
          <w:rtl w:val="0"/>
        </w:rPr>
        <w:t xml:space="preserve">apakšpunktā minētos datus, salīdzināt tos ar veselības informācijas sistēmā esošajiem datiem, apstrādāt Nacionālā veselības dienesta informācijas sistēmās esošos personu dzīvesvietas datus un pieprasīt no ārstniecības iestādēm un Vienotās pašvaldību sistēmas Sociālās palīdzības un sociālo pakalpojumu administrēšanas lietojumprogrammas (SOPA) šo noteikumu 280.1.8.1., 280.1.8.2. un 280.1.8.3. apakšpunktā minēto informāciju, ja tā nav pieejama Nacionālā veselības dienesta informācijas sistēmās, lai informētu personas par iespēju saņemt vakcīnu pret Covid-19, papildu vakcīnas devu vai balstvakcīnu, īstenotu informēšanas pasākumus digitālajā telpā par vakcinācijas drošumu un nepieciešamību un nodotu šo noteikumu 280.1.1., 280.1.2., 280.1.3., 280.1.8.1., 280.1.8.2. un 280.1.8.3. apakšpunktā minētos personu datus ārstniecības iestādēm vakcinācijas pret Covid-19 infekciju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"289. Lai noteiktu personas atbilstību prioritāri vakcinējamo personu grupai  – persona ar hroniskām slimībām vai papildu vakcīnas devu saņēmēju un balstvakcinējamo personu grupa – un atbilstības gadījumā nodrošinātu personai tiesības vakcinēties, saņemt papildu vakcīnas devu vai balstvakcīnu, Nacionālajam veselības dienestam ir tiesības šo noteikumu 280.1. un 280.2. apakšpunktā minētos datus apstrādāt, lai salīdzinātu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289.1. Nacionālā veselības dienesta pārziņā esošo veselības aprūpes pakalpojumu apmaksas norēķinu sistēmu "Vadības informācijas sistēma";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289.2. Nacionālā veselības dienesta pārziņā esošo Vienoto veselības nozares elektronisko informācijas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289.3. centra pārziņā esošo ar noteiktām slimībām slimojošo pacientu reģistru (PREDA)."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340.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"340. Šo noteikumu 174.</w:t>
      </w:r>
      <w:r w:rsidR="00000000" w:rsidRPr="00000000" w:rsidDel="00000000">
        <w:rPr>
          <w:vertAlign w:val="superscript"/>
          <w:rtl w:val="0"/>
        </w:rPr>
        <w:t xml:space="preserve">1</w:t>
      </w:r>
      <w:r w:rsidR="00000000" w:rsidRPr="00000000" w:rsidDel="00000000">
        <w:rPr>
          <w:rtl w:val="0"/>
        </w:rPr>
        <w:t xml:space="preserve"> punkts  stājas spēkā 2022. gada 1. janvārī. Ārstniecības iestādēm, kurām līdz 2021. gada 31. decembrim ir noslēgts līgums ar Nacionālo veselības dienestu par veselības aprūpes pakalpojumu sniegšanu, šo noteikumu 174.</w:t>
      </w:r>
      <w:r w:rsidR="00000000" w:rsidRPr="00000000" w:rsidDel="00000000">
        <w:rPr>
          <w:vertAlign w:val="superscript"/>
          <w:rtl w:val="0"/>
        </w:rPr>
        <w:t xml:space="preserve">1</w:t>
      </w:r>
      <w:r w:rsidR="00000000" w:rsidRPr="00000000" w:rsidDel="00000000">
        <w:rPr>
          <w:rtl w:val="0"/>
        </w:rPr>
        <w:t xml:space="preserve"> punktā minētos nosacījumus piemēro ar 2022. gada 1. jūliju."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21-TA-1544</w:t>
    </w:r>
    <w:r>
      <w:br/>
    </w:r>
    <w:r w:rsidR="00000000" w:rsidRPr="00000000" w:rsidDel="00000000">
      <w:rPr>
        <w:rtl w:val="0"/>
      </w:rPr>
      <w:t xml:space="preserve">Izdrukāts 29.07.2026. 23.02 - 1.0.VK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21-TA-1544</w:t>
    </w:r>
    <w:r>
      <w:br/>
    </w:r>
    <w:r w:rsidR="00000000" w:rsidRPr="00000000" w:rsidDel="00000000">
      <w:rPr>
        <w:rtl w:val="0"/>
      </w:rPr>
      <w:t xml:space="preserve">Izdrukāts 29.07.2026. 23.02 - 1.0.VK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noteikumu_(grozījumu)_projekts_21-TA-1544.docx</dc:title>
</cp:coreProperties>
</file>

<file path=docProps/custom.xml><?xml version="1.0" encoding="utf-8"?>
<Properties xmlns="http://schemas.openxmlformats.org/officeDocument/2006/custom-properties" xmlns:vt="http://schemas.openxmlformats.org/officeDocument/2006/docPropsVTypes"/>
</file>