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Segto obligāciju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Segto obligāciju likumā (Latvijas Vēstnesis, 2021, 110.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 “</w:t>
      </w:r>
      <w:r w:rsidR="00000000" w:rsidRPr="00000000" w:rsidDel="00000000">
        <w:rPr>
          <w:u w:val="single"/>
          <w:rtl w:val="0"/>
        </w:rPr>
        <w:t xml:space="preserve">Komisija</w:t>
      </w:r>
      <w:r w:rsidR="00000000" w:rsidRPr="00000000" w:rsidDel="00000000">
        <w:rPr>
          <w:rtl w:val="0"/>
        </w:rPr>
        <w:t xml:space="preserve">” (attiecīgā locījumā), izņemot likuma 58.panta pirmās daļas 1.punktā, ar vārdiem “</w:t>
      </w:r>
      <w:r w:rsidR="00000000" w:rsidRPr="00000000" w:rsidDel="00000000">
        <w:rPr>
          <w:u w:val="single"/>
          <w:rtl w:val="0"/>
        </w:rPr>
        <w:t xml:space="preserve">Latvijas Banka</w:t>
      </w:r>
      <w:r w:rsidR="00000000" w:rsidRPr="00000000" w:rsidDel="00000000">
        <w:rPr>
          <w:rtl w:val="0"/>
        </w:rPr>
        <w:t xml:space="preserve">”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w:t>
      </w:r>
      <w:r w:rsidR="00000000" w:rsidRPr="00000000" w:rsidDel="00000000">
        <w:rPr>
          <w:u w:val="single"/>
          <w:rtl w:val="0"/>
        </w:rPr>
        <w:t xml:space="preserve">Finanšu un kapitāla tirgus komisijas likums</w:t>
      </w:r>
      <w:r w:rsidR="00000000" w:rsidRPr="00000000" w:rsidDel="00000000">
        <w:rPr>
          <w:rtl w:val="0"/>
        </w:rPr>
        <w:t xml:space="preserve">” (attiecīgā locījumā) ar vārdiem “</w:t>
      </w:r>
      <w:r w:rsidR="00000000" w:rsidRPr="00000000" w:rsidDel="00000000">
        <w:rPr>
          <w:u w:val="single"/>
          <w:rtl w:val="0"/>
        </w:rPr>
        <w:t xml:space="preserve">Latvijas Bankas likums</w:t>
      </w:r>
      <w:r w:rsidR="00000000" w:rsidRPr="00000000" w:rsidDel="00000000">
        <w:rPr>
          <w:rtl w:val="0"/>
        </w:rPr>
        <w:t xml:space="preserve">”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visā likumā vārdus “</w:t>
      </w:r>
      <w:r w:rsidR="00000000" w:rsidRPr="00000000" w:rsidDel="00000000">
        <w:rPr>
          <w:u w:val="single"/>
          <w:rtl w:val="0"/>
        </w:rPr>
        <w:t xml:space="preserve">normatīvie noteikumi</w:t>
      </w:r>
      <w:r w:rsidR="00000000" w:rsidRPr="00000000" w:rsidDel="00000000">
        <w:rPr>
          <w:rtl w:val="0"/>
        </w:rPr>
        <w:t xml:space="preserve">” (attiecīgā locījumā) ar vārdu “</w:t>
      </w:r>
      <w:r w:rsidR="00000000" w:rsidRPr="00000000" w:rsidDel="00000000">
        <w:rPr>
          <w:u w:val="single"/>
          <w:rtl w:val="0"/>
        </w:rPr>
        <w:t xml:space="preserve">noteikumi</w:t>
      </w:r>
      <w:r w:rsidR="00000000" w:rsidRPr="00000000" w:rsidDel="00000000">
        <w:rPr>
          <w:rtl w:val="0"/>
        </w:rPr>
        <w:t xml:space="preserv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visā likumā vārdus “</w:t>
      </w:r>
      <w:r w:rsidR="00000000" w:rsidRPr="00000000" w:rsidDel="00000000">
        <w:rPr>
          <w:u w:val="single"/>
          <w:rtl w:val="0"/>
        </w:rPr>
        <w:t xml:space="preserve">soda nauda</w:t>
      </w:r>
      <w:r w:rsidR="00000000" w:rsidRPr="00000000" w:rsidDel="00000000">
        <w:rPr>
          <w:rtl w:val="0"/>
        </w:rPr>
        <w:t xml:space="preserve">” (attiecīgā locījumā) ar vārdiem “</w:t>
      </w:r>
      <w:r w:rsidR="00000000" w:rsidRPr="00000000" w:rsidDel="00000000">
        <w:rPr>
          <w:u w:val="single"/>
          <w:rtl w:val="0"/>
        </w:rPr>
        <w:t xml:space="preserve">naudas sods</w:t>
      </w:r>
      <w:r w:rsidR="00000000" w:rsidRPr="00000000" w:rsidDel="00000000">
        <w:rPr>
          <w:rtl w:val="0"/>
        </w:rPr>
        <w:t xml:space="preserv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3.panta pirmās daļas 7.punktā vārdus “</w:t>
      </w:r>
      <w:r w:rsidR="00000000" w:rsidRPr="00000000" w:rsidDel="00000000">
        <w:rPr>
          <w:u w:val="single"/>
          <w:rtl w:val="0"/>
        </w:rPr>
        <w:t xml:space="preserve">Finanšu un kapitāla tirgus komisija (turpmāk – Komisija)</w:t>
      </w:r>
      <w:r w:rsidR="00000000" w:rsidRPr="00000000" w:rsidDel="00000000">
        <w:rPr>
          <w:rtl w:val="0"/>
        </w:rPr>
        <w:t xml:space="preserve">” ar vārdiem “</w:t>
      </w:r>
      <w:r w:rsidR="00000000" w:rsidRPr="00000000" w:rsidDel="00000000">
        <w:rPr>
          <w:u w:val="single"/>
          <w:rtl w:val="0"/>
        </w:rPr>
        <w:t xml:space="preserve">Latvijas Banka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95.panta 1.punktu pēc vārda “</w:t>
      </w:r>
      <w:r w:rsidR="00000000" w:rsidRPr="00000000" w:rsidDel="00000000">
        <w:rPr>
          <w:u w:val="single"/>
          <w:rtl w:val="0"/>
        </w:rPr>
        <w:t xml:space="preserve">sankcijas</w:t>
      </w:r>
      <w:r w:rsidR="00000000" w:rsidRPr="00000000" w:rsidDel="00000000">
        <w:rPr>
          <w:rtl w:val="0"/>
        </w:rPr>
        <w:t xml:space="preserve">” ar vārdiem “</w:t>
      </w:r>
      <w:r w:rsidR="00000000" w:rsidRPr="00000000" w:rsidDel="00000000">
        <w:rPr>
          <w:u w:val="single"/>
          <w:rtl w:val="0"/>
        </w:rPr>
        <w:t xml:space="preserve">administratīvos pasākumus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100.pantā: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w:t>
      </w:r>
      <w:r w:rsidR="00000000" w:rsidRPr="00000000" w:rsidDel="00000000">
        <w:rPr>
          <w:u w:val="single"/>
          <w:rtl w:val="0"/>
        </w:rPr>
        <w:t xml:space="preserve">sankcijas</w:t>
      </w:r>
      <w:r w:rsidR="00000000" w:rsidRPr="00000000" w:rsidDel="00000000">
        <w:rPr>
          <w:rtl w:val="0"/>
        </w:rPr>
        <w:t xml:space="preserve">” ar vārdiem “</w:t>
      </w:r>
      <w:r w:rsidR="00000000" w:rsidRPr="00000000" w:rsidDel="00000000">
        <w:rPr>
          <w:u w:val="single"/>
          <w:rtl w:val="0"/>
        </w:rPr>
        <w:t xml:space="preserve">administratīvie pasākumi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5. un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 šā likuma 101. pantā minētajiem pārkāpumiem Latvijas Banka var piemērot šādus administratīvos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lai par pārkāpumu atbildīgā fiziskā vai juridiskā persona izbeidz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pagaidu aizliegumu emitenta, segto obligāciju sabiedrības padomes vai valdes loceklim vai citai par pārkāpuma izdarīšanu atbildīgajai fiziskajai personai veikt savus amata pienākumus līdz galīgā nolēmuma spēkā stāšanās brīdim, bet ne ilgāk kā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pienākumu emitentam vai segto obligāciju sabiedrībai atsaukt vai atcelt segto obligāciju sabiedrības padomes vai valdes locekli, seguma portfeļa uzraugu, kā arī citu personu, kuras pienākumos ietilpst segto obligāciju programmas īstenošana un darbības saistībā ar seguma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vārda “</w:t>
      </w:r>
      <w:r w:rsidR="00000000" w:rsidRPr="00000000" w:rsidDel="00000000">
        <w:rPr>
          <w:u w:val="single"/>
          <w:rtl w:val="0"/>
        </w:rPr>
        <w:t xml:space="preserve">sankciju</w:t>
      </w:r>
      <w:r w:rsidR="00000000" w:rsidRPr="00000000" w:rsidDel="00000000">
        <w:rPr>
          <w:rtl w:val="0"/>
        </w:rPr>
        <w:t xml:space="preserve">” ar vārdiem “</w:t>
      </w:r>
      <w:r w:rsidR="00000000" w:rsidRPr="00000000" w:rsidDel="00000000">
        <w:rPr>
          <w:u w:val="single"/>
          <w:rtl w:val="0"/>
        </w:rPr>
        <w:t xml:space="preserve">administratīvo pasākumu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101.pantā: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nosaukumu pēc vārda “</w:t>
      </w:r>
      <w:r w:rsidR="00000000" w:rsidRPr="00000000" w:rsidDel="00000000">
        <w:rPr>
          <w:u w:val="single"/>
          <w:rtl w:val="0"/>
        </w:rPr>
        <w:t xml:space="preserve">sankciju</w:t>
      </w:r>
      <w:r w:rsidR="00000000" w:rsidRPr="00000000" w:rsidDel="00000000">
        <w:rPr>
          <w:rtl w:val="0"/>
        </w:rPr>
        <w:t xml:space="preserve">” ar vārdiem “</w:t>
      </w:r>
      <w:r w:rsidR="00000000" w:rsidRPr="00000000" w:rsidDel="00000000">
        <w:rPr>
          <w:u w:val="single"/>
          <w:rtl w:val="0"/>
        </w:rPr>
        <w:t xml:space="preserve">administratīvo pasākumu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w:t>
      </w:r>
      <w:r w:rsidR="00000000" w:rsidRPr="00000000" w:rsidDel="00000000">
        <w:rPr>
          <w:u w:val="single"/>
          <w:rtl w:val="0"/>
        </w:rPr>
        <w:t xml:space="preserve">sankcijas</w:t>
      </w:r>
      <w:r w:rsidR="00000000" w:rsidRPr="00000000" w:rsidDel="00000000">
        <w:rPr>
          <w:rtl w:val="0"/>
        </w:rPr>
        <w:t xml:space="preserve">” ar vārdiem “</w:t>
      </w:r>
      <w:r w:rsidR="00000000" w:rsidRPr="00000000" w:rsidDel="00000000">
        <w:rPr>
          <w:u w:val="single"/>
          <w:rtl w:val="0"/>
        </w:rPr>
        <w:t xml:space="preserve">administratīvos pasākumus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ar 102.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102.</w:t>
      </w:r>
      <w:r w:rsidR="00000000" w:rsidRPr="00000000" w:rsidDel="00000000">
        <w:rPr>
          <w:b w:val="1"/>
          <w:vertAlign w:val="superscript"/>
          <w:rtl w:val="0"/>
        </w:rPr>
        <w:t xml:space="preserve">1</w:t>
      </w:r>
      <w:r w:rsidR="00000000" w:rsidRPr="00000000" w:rsidDel="00000000">
        <w:rPr>
          <w:b w:val="1"/>
          <w:rtl w:val="0"/>
        </w:rPr>
        <w:t xml:space="preserve"> pants. Noilgums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 ir tiesīga ierosināt lietu ne vēlāk kā piecu gadu laikā no pārkāpuma izdarīšanas dienas, bet, ja pārkāpums ir ilgstošs, — no pārkāpuma izbeigšanas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 noilguma termiņa skaitīšanu aptur ar lietas ierosināšanas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Lēmumu par šajā likumā noteikto sankciju un administratīvo pasākumu piemērošanu Latvijas Banka var pieņemt divu gadu laikā no lietas ierosināšanas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izbeidz lietu, ja šā panta trešajā daļā noteiktajā termiņā nav pieņemts lēmums par šajā likumā noteikto sankciju un administratīvo pasākumu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103.pantā: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nosaukuma pēc vārda “</w:t>
      </w:r>
      <w:r w:rsidR="00000000" w:rsidRPr="00000000" w:rsidDel="00000000">
        <w:rPr>
          <w:u w:val="single"/>
          <w:rtl w:val="0"/>
        </w:rPr>
        <w:t xml:space="preserve">sankciju</w:t>
      </w:r>
      <w:r w:rsidR="00000000" w:rsidRPr="00000000" w:rsidDel="00000000">
        <w:rPr>
          <w:rtl w:val="0"/>
        </w:rPr>
        <w:t xml:space="preserve">” ar vārdiem “</w:t>
      </w:r>
      <w:r w:rsidR="00000000" w:rsidRPr="00000000" w:rsidDel="00000000">
        <w:rPr>
          <w:u w:val="single"/>
          <w:rtl w:val="0"/>
        </w:rPr>
        <w:t xml:space="preserve">administratīvo pasākumu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w:t>
      </w:r>
      <w:r w:rsidR="00000000" w:rsidRPr="00000000" w:rsidDel="00000000">
        <w:rPr>
          <w:u w:val="single"/>
          <w:rtl w:val="0"/>
        </w:rPr>
        <w:t xml:space="preserve">sankcijām</w:t>
      </w:r>
      <w:r w:rsidR="00000000" w:rsidRPr="00000000" w:rsidDel="00000000">
        <w:rPr>
          <w:rtl w:val="0"/>
        </w:rPr>
        <w:t xml:space="preserve">” ar vārdiem “</w:t>
      </w:r>
      <w:r w:rsidR="00000000" w:rsidRPr="00000000" w:rsidDel="00000000">
        <w:rPr>
          <w:u w:val="single"/>
          <w:rtl w:val="0"/>
        </w:rPr>
        <w:t xml:space="preserve">administratīvajiem pasākumiem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vārda “</w:t>
      </w:r>
      <w:r w:rsidR="00000000" w:rsidRPr="00000000" w:rsidDel="00000000">
        <w:rPr>
          <w:u w:val="single"/>
          <w:rtl w:val="0"/>
        </w:rPr>
        <w:t xml:space="preserve">sankcija</w:t>
      </w:r>
      <w:r w:rsidR="00000000" w:rsidRPr="00000000" w:rsidDel="00000000">
        <w:rPr>
          <w:rtl w:val="0"/>
        </w:rPr>
        <w:t xml:space="preserve">” ar vārdiem “</w:t>
      </w:r>
      <w:r w:rsidR="00000000" w:rsidRPr="00000000" w:rsidDel="00000000">
        <w:rPr>
          <w:u w:val="single"/>
          <w:rtl w:val="0"/>
        </w:rPr>
        <w:t xml:space="preserve">vai administratīvais pasākums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vārda “</w:t>
      </w:r>
      <w:r w:rsidR="00000000" w:rsidRPr="00000000" w:rsidDel="00000000">
        <w:rPr>
          <w:u w:val="single"/>
          <w:rtl w:val="0"/>
        </w:rPr>
        <w:t xml:space="preserve">sankcijām</w:t>
      </w:r>
      <w:r w:rsidR="00000000" w:rsidRPr="00000000" w:rsidDel="00000000">
        <w:rPr>
          <w:rtl w:val="0"/>
        </w:rPr>
        <w:t xml:space="preserve">” ar vārdiem “</w:t>
      </w:r>
      <w:r w:rsidR="00000000" w:rsidRPr="00000000" w:rsidDel="00000000">
        <w:rPr>
          <w:u w:val="single"/>
          <w:rtl w:val="0"/>
        </w:rPr>
        <w:t xml:space="preserve">administratīvajiem pasākumiem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22-TA-3104</w:t>
    </w:r>
    <w:r>
      <w:br/>
    </w:r>
    <w:r w:rsidR="00000000" w:rsidRPr="00000000" w:rsidDel="00000000">
      <w:rPr>
        <w:rtl w:val="0"/>
      </w:rPr>
      <w:t xml:space="preserve">Izdrukāts 29.07.2026. 21.34 - 1.0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22-TA-3104</w:t>
    </w:r>
    <w:r>
      <w:br/>
    </w:r>
    <w:r w:rsidR="00000000" w:rsidRPr="00000000" w:rsidDel="00000000">
      <w:rPr>
        <w:rtl w:val="0"/>
      </w:rPr>
      <w:t xml:space="preserve">Izdrukāts 29.07.2026. 21.34 - 1.0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likumprojekts_(grozījumi)_22-TA-3104.docx</dc:title>
</cp:coreProperties>
</file>

<file path=docProps/custom.xml><?xml version="1.0" encoding="utf-8"?>
<Properties xmlns="http://schemas.openxmlformats.org/officeDocument/2006/custom-properties" xmlns:vt="http://schemas.openxmlformats.org/officeDocument/2006/docPropsVTypes"/>
</file>