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robežsardzes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robežsardzes sniegtā maksas pakalpojuma cenrādi (turpmāk – cenrādis).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 sniedz maksas pakalpojumu "Dokumentu tehniskā ekspertīze" (turpmāk – pakalpojums), kura cena ir 34,85 </w:t>
      </w:r>
      <w:r w:rsidR="00000000" w:rsidRPr="00000000" w:rsidDel="00000000">
        <w:rPr>
          <w:i w:val="1"/>
          <w:rtl w:val="0"/>
        </w:rPr>
        <w:t xml:space="preserve">euro</w:t>
      </w:r>
      <w:r w:rsidR="00000000" w:rsidRPr="00000000" w:rsidDel="00000000">
        <w:rPr>
          <w:rtl w:val="0"/>
        </w:rPr>
        <w:t xml:space="preserve"> par vienu stundu. Saskaņā ar Pievienotās vērtības nodokļa likuma 3. panta astoto daļu pakalpojumam pievienotās vērtības nodokli nepiemēro.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Pakalpojumam piemēro 10 % atlaidi, ja pakalpojumu saņem šādas personu grupas, uzrādot attiecīgo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augstskolu pilna laika studenti;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daudzbērnu ģimenes;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pensionāri;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I vai II grupas invaliditāti.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robežsardze cenrādi nepiemēro, veicot ekspertīzes: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kriminālprocesā, ja ekspertīzi nosaka procesa virzītājs;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 pārkāpuma procesā, ja ekspertīzi nosaka amatpersona, kura veic administratīvā pārkāpuma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 procesā, ja ekspertīzi nosaka tiesa.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robežsardze sniedz maksas pakalpojumus publiskā pasākuma organizatoram saskaņā ar cenrādi (pielikums), noslēdzot ar pasākuma organizatoru līgumu, ja par plānotā pasākuma norisi lēmis Ministru kabinets un attiecīgā pakalpojuma sniegšana neapgrūtinās Valsts robežsardzes funkciju un uzdevumu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Atzīt par spēku zaudējušiem Ministru kabineta 2013. gada 13. augusta noteikumus Nr. 560 "Valsts robežsardzes maksas pakalpojumu cenrādis" (Latvijas Vēstnesis, 2013, 159. nr.; 2014, 150.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24-TA-184</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24-TA-184</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noteikumu_konsolidētā_versija_24-TA-184.docx</dc:title>
</cp:coreProperties>
</file>

<file path=docProps/custom.xml><?xml version="1.0" encoding="utf-8"?>
<Properties xmlns="http://schemas.openxmlformats.org/officeDocument/2006/custom-properties" xmlns:vt="http://schemas.openxmlformats.org/officeDocument/2006/docPropsVTypes"/>
</file>