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207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15. aprīlī (prot. Nr. 15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 eksperta dalības laika pagarināšanu Eiropas Savienības Novērošanas misijā Gruzijā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Starptautiskās palīdzības likuma 12. panta otro daļu</w:t>
      </w:r>
      <w:r w:rsidR="00000000" w:rsidRPr="00000000" w:rsidDel="00000000">
        <w:rPr>
          <w:rtl w:val="0"/>
        </w:rPr>
        <w:t xml:space="preserve"> atbalstīt dalības laika pagarināšanu Eiropas Savienības Novērošanas misijā Gruzijā (turpmāk – starptautiskā misija) šādam neatkarīgajam civilajam ekspertam (turpmāk – civilais eksperts):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Raimonds Deičmanis;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(IP) </w:t>
      </w:r>
      <w:r w:rsidR="00000000" w:rsidRPr="00000000" w:rsidDel="00000000">
        <w:rPr>
          <w:i w:val="1"/>
          <w:rtl w:val="0"/>
        </w:rPr>
        <w:t xml:space="preserve">Ierobežotas pieejamības informācija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Ministru kabineta 2020. gada 22. septembra noteikumu Nr. 598 "Kārtība, kādā civilo ekspertu nosūta dalībai starptautiskajā misijā vai operācijā" (turpmāk – noteikumi) 11. punktu</w:t>
      </w:r>
      <w:r w:rsidR="00000000" w:rsidRPr="00000000" w:rsidDel="00000000">
        <w:rPr>
          <w:rtl w:val="0"/>
        </w:rPr>
        <w:t xml:space="preserve"> pagarināt civilā eksperta dalības laiku starptautiskajā misijā no 2025. gada 10. maija līdz 2026. gada 9. maijam.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 noteikumu 7.4. apakšpunktu, noteikt neatkarīgajam civilajam ekspertam koeficientu 1,4 piemaksas aprēķināšanai par dalību starptautiskajā 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17. un 18. punktu civilajam ekspertam tiek izmaksāta minimālā mēneša darba alga un piemaksa (taktiskais amata līmenis) proporcionāli darba dienām. Ārlietu ministrijai veikt valsts sociālās apdrošināšanas iemaksas.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19. punktu civilajam ekspertam tiek segti šādi izdevumi: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dzīvokļa (dzīvojamās telpas) īres un citu ar dzīvojamās telpas lietošanu saistīto pakalpojumu izdevumi, nepārsniedzot taktiskajam amata līmenim noteikumos noteikto apmēru;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ceļa izdevumi atvaļinājuma braucienam līdz 500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2025. gadā un, pārceļoties no dienesta vietas, līdz 250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2026.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izdevumi par bagāžas transportēšanu, pārceļoties no dienesta vietas, līdz 100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2026. 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dzīvības un veselības apdrošināšanas izdevumi, pārceļoties no dienesta vietas, līdz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2026. 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37 020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šā rīkojuma 4. un 5. punktā minēto izdevumu segšanai.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precizēt un palielināt Ārlietu ministrijas budžeta bāzes izdevumus 2026. gadam programmā 97.00.00 "Nozaru vadība un politikas plānošana" 20 675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civilā eksperta darbības nodrošināšanai no 2026. gada 1. janvāra.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Braže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25-TA-594</w:t>
    </w:r>
    <w:r>
      <w:br/>
    </w:r>
    <w:r w:rsidR="00000000" w:rsidRPr="00000000" w:rsidDel="00000000">
      <w:rPr>
        <w:rtl w:val="0"/>
      </w:rPr>
      <w:t xml:space="preserve">Izdrukāts 29.07.2026. 22.31 - 2.0.VK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25-TA-594</w:t>
    </w:r>
    <w:r>
      <w:br/>
    </w:r>
    <w:r w:rsidR="00000000" w:rsidRPr="00000000" w:rsidDel="00000000">
      <w:rPr>
        <w:rtl w:val="0"/>
      </w:rPr>
      <w:t xml:space="preserve">Izdrukāts 29.07.2026. 22.31 - 2.0.VK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