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5. jūlija noteikumos Nr. 418 "Latvijas Atveseļošanas un noturības mehānisma plāna 5.1.r. reformu un investīciju virziena "Produktivitātes paaugstināšana caur investīciju apjoma palielināšanu P&amp;A" 5.1.1.r. reformas "Inovāciju pārvaldība un privāto P&amp;A investīciju motivācija" 5.1.1.2.i. investīcijas "Atbalsta instruments inovāciju klasteru attīstībai" īstenošanas noteikumi kompetences centru ietvaros""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24-TA-204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