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7.</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2015. gada 15. septembra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524</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Metodika maksājamās daļas noteikšanai par siltumenerģiju atbilstoši siltumenerģijas patēriņa veidam (apkure, karstā ūdens nodrošināšana, karstā ūdens cirkulācija), ja siltumenerģiju uzskaita ar siltumenerģijas skaitītāju dzīvojamās mājas ievadā un skaitītāju dzīvojamās mājas apkurei patērētās siltumenerģijas uzskaitei un karstā ūdens cirkulāciju pieņem kā konstantu vērtību, to sadalot atbilstoši dzīvokļu, nedzīvojamo telpu un mākslinieka darbnīcu skaitam</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(Pielikuma nosaukums MK 28.01.2025. noteikumu Nr. 69 redakcijā)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Norēķina periodā patērētās siltumenerģijas kopējo daudzumu nosaka,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524000" cy="295275"/>
            <wp:effectExtent t="0" b="0" r="0" l="0"/>
            <wp:docPr id="9" name="media/image9.PNG"/>
            <a:graphic>
              <a:graphicData uri="http://schemas.openxmlformats.org/drawingml/2006/picture">
                <pic:pic>
                  <pic:nvPicPr>
                    <pic:cNvPr id="9" name="media/image9.PNG"/>
                    <pic:cNvPicPr/>
                  </pic:nvPicPr>
                  <pic:blipFill>
                    <a:blip r:embed="rId9"/>
                    <a:srcRect/>
                    <a:stretch>
                      <a:fillRect/>
                    </a:stretch>
                  </pic:blipFill>
                  <pic:spPr>
                    <a:xfrm>
                      <a:ext cx="1524000" cy="295275"/>
                    </a:xfrm>
                    <a:prstGeom prst="rect"/>
                    <a:ln/>
                  </pic:spPr>
                </pic:pic>
              </a:graphicData>
            </a:graphic>
          </wp:inline>
        </w:drawing>
      </w:r>
      <w:r w:rsidR="00000000" w:rsidRPr="00000000" w:rsidDel="00000000">
        <w:rPr>
          <w:rtl w:val="0"/>
        </w:rPr>
        <w:t xml:space="preserve">   (1)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w:t>
      </w:r>
      <w:r w:rsidR="00000000" w:rsidRPr="00000000" w:rsidDel="00000000">
        <w:rPr>
          <w:rtl w:val="0"/>
        </w:rPr>
        <w:t xml:space="preserve"> – apkurei norēķina periodā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w:t>
      </w:r>
      <w:r w:rsidR="00000000" w:rsidRPr="00000000" w:rsidDel="00000000">
        <w:rPr>
          <w:rtl w:val="0"/>
        </w:rPr>
        <w:t xml:space="preserve"> – karstā ūdens patēriņam (aukstā ūdens uzsildīšanai) norēķina periodā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rtl w:val="0"/>
        </w:rPr>
        <w:t xml:space="preserve"> – karstā ūdens cirkulācijai norēķina periodā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Dzīvojamā mājā patērētās siltumenerģijas kopējās izmaksas norēķina periodā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790575" cy="295275"/>
            <wp:effectExtent t="0" b="0" r="0" l="0"/>
            <wp:docPr id="10" name="media/image10.PNG"/>
            <a:graphic>
              <a:graphicData uri="http://schemas.openxmlformats.org/drawingml/2006/picture">
                <pic:pic>
                  <pic:nvPicPr>
                    <pic:cNvPr id="10" name="media/image10.PNG"/>
                    <pic:cNvPicPr/>
                  </pic:nvPicPr>
                  <pic:blipFill>
                    <a:blip r:embed="rId10"/>
                    <a:srcRect/>
                    <a:stretch>
                      <a:fillRect/>
                    </a:stretch>
                  </pic:blipFill>
                  <pic:spPr>
                    <a:xfrm>
                      <a:ext cx="790575" cy="295275"/>
                    </a:xfrm>
                    <a:prstGeom prst="rect"/>
                    <a:ln/>
                  </pic:spPr>
                </pic:pic>
              </a:graphicData>
            </a:graphic>
          </wp:inline>
        </w:drawing>
      </w:r>
      <w:r w:rsidR="00000000" w:rsidRPr="00000000" w:rsidDel="00000000">
        <w:rPr>
          <w:rtl w:val="0"/>
        </w:rPr>
        <w:t xml:space="preserve">  (2)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 – dzīvojamā mājā patērētās siltumenerģijas kopējās izmaksas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siltumenerģijas tarifs ar pievienotās vērtības nodokli (PVN) (</w:t>
      </w:r>
      <w:r w:rsidR="00000000" w:rsidRPr="00000000" w:rsidDel="00000000">
        <w:rPr>
          <w:i w:val="1"/>
          <w:rtl w:val="0"/>
        </w:rPr>
        <w:t xml:space="preserve">euro</w:t>
      </w:r>
      <w:r w:rsidR="00000000" w:rsidRPr="00000000" w:rsidDel="00000000">
        <w:rPr>
          <w:rtl w:val="0"/>
        </w:rPr>
        <w:t xml:space="preserve">/MWh).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Norēķina periodā apkurei patērētās siltumenerģijas daudzumu nosaka, pamatojoties uz apkures skaitītāja uzskaitīto siltumenerģijas daudzumu: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790575" cy="295275"/>
            <wp:effectExtent t="0" b="0" r="0" l="0"/>
            <wp:docPr id="11" name="media/image11.PNG"/>
            <a:graphic>
              <a:graphicData uri="http://schemas.openxmlformats.org/drawingml/2006/picture">
                <pic:pic>
                  <pic:nvPicPr>
                    <pic:cNvPr id="11" name="media/image11.PNG"/>
                    <pic:cNvPicPr/>
                  </pic:nvPicPr>
                  <pic:blipFill>
                    <a:blip r:embed="rId11"/>
                    <a:srcRect/>
                    <a:stretch>
                      <a:fillRect/>
                    </a:stretch>
                  </pic:blipFill>
                  <pic:spPr>
                    <a:xfrm>
                      <a:ext cx="790575" cy="295275"/>
                    </a:xfrm>
                    <a:prstGeom prst="rect"/>
                    <a:ln/>
                  </pic:spPr>
                </pic:pic>
              </a:graphicData>
            </a:graphic>
          </wp:inline>
        </w:drawing>
      </w:r>
      <w:r w:rsidR="00000000" w:rsidRPr="00000000" w:rsidDel="00000000">
        <w:rPr>
          <w:rtl w:val="0"/>
        </w:rPr>
        <w:t xml:space="preserve">   (3)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w:t>
      </w:r>
      <w:r w:rsidR="00000000" w:rsidRPr="00000000" w:rsidDel="00000000">
        <w:rPr>
          <w:rtl w:val="0"/>
        </w:rPr>
        <w:t xml:space="preserve"> – apkurei norēķina periodā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apk.sk.</w:t>
      </w:r>
      <w:r w:rsidR="00000000" w:rsidRPr="00000000" w:rsidDel="00000000">
        <w:rPr>
          <w:rtl w:val="0"/>
        </w:rPr>
        <w:t xml:space="preserve"> – ar siltumenerģijas skaitītāju mājas siltummezglā uzskaitītais siltumenerģijas patēriņš apkurei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Dzīvojamās mājas platību, uz kuru attiecināma apkure,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028700" cy="295275"/>
            <wp:effectExtent t="0" b="0" r="0" l="0"/>
            <wp:docPr id="12" name="media/image12.PNG"/>
            <a:graphic>
              <a:graphicData uri="http://schemas.openxmlformats.org/drawingml/2006/picture">
                <pic:pic>
                  <pic:nvPicPr>
                    <pic:cNvPr id="12" name="media/image12.PNG"/>
                    <pic:cNvPicPr/>
                  </pic:nvPicPr>
                  <pic:blipFill>
                    <a:blip r:embed="rId12"/>
                    <a:srcRect/>
                    <a:stretch>
                      <a:fillRect/>
                    </a:stretch>
                  </pic:blipFill>
                  <pic:spPr>
                    <a:xfrm>
                      <a:ext cx="1028700" cy="295275"/>
                    </a:xfrm>
                    <a:prstGeom prst="rect"/>
                    <a:ln/>
                  </pic:spPr>
                </pic:pic>
              </a:graphicData>
            </a:graphic>
          </wp:inline>
        </w:drawing>
      </w:r>
      <w:r w:rsidR="00000000" w:rsidRPr="00000000" w:rsidDel="00000000">
        <w:rPr>
          <w:rtl w:val="0"/>
        </w:rPr>
        <w:t xml:space="preserve">  (4)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apk.</w:t>
      </w:r>
      <w:r w:rsidR="00000000" w:rsidRPr="00000000" w:rsidDel="00000000">
        <w:rPr>
          <w:rtl w:val="0"/>
        </w:rPr>
        <w:t xml:space="preserve"> – mājas kopējā apkurināmā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dz.</w:t>
      </w:r>
      <w:r w:rsidR="00000000" w:rsidRPr="00000000" w:rsidDel="00000000">
        <w:rPr>
          <w:rtl w:val="0"/>
        </w:rPr>
        <w:t xml:space="preserve"> – mājas dzīvokļu kopējā iekštelpu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ndzi.</w:t>
      </w:r>
      <w:r w:rsidR="00000000" w:rsidRPr="00000000" w:rsidDel="00000000">
        <w:rPr>
          <w:rtl w:val="0"/>
        </w:rPr>
        <w:t xml:space="preserve"> – mājas nedzīvojamo telpu vai mākslinieka darbnīcu kopējā iekštelpu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Viena kvadrātmetra apkurei patērētās siltumenerģijas daudzumu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638175" cy="390525"/>
            <wp:effectExtent t="0" b="0" r="0" l="0"/>
            <wp:docPr id="13" name="media/image13.PNG"/>
            <a:graphic>
              <a:graphicData uri="http://schemas.openxmlformats.org/drawingml/2006/picture">
                <pic:pic>
                  <pic:nvPicPr>
                    <pic:cNvPr id="13" name="media/image13.PNG"/>
                    <pic:cNvPicPr/>
                  </pic:nvPicPr>
                  <pic:blipFill>
                    <a:blip r:embed="rId13"/>
                    <a:srcRect/>
                    <a:stretch>
                      <a:fillRect/>
                    </a:stretch>
                  </pic:blipFill>
                  <pic:spPr>
                    <a:xfrm>
                      <a:ext cx="638175" cy="390525"/>
                    </a:xfrm>
                    <a:prstGeom prst="rect"/>
                    <a:ln/>
                  </pic:spPr>
                </pic:pic>
              </a:graphicData>
            </a:graphic>
          </wp:inline>
        </w:drawing>
      </w:r>
      <w:r w:rsidR="00000000" w:rsidRPr="00000000" w:rsidDel="00000000">
        <w:rPr>
          <w:rtl w:val="0"/>
        </w:rPr>
        <w:t xml:space="preserve">  (5)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w:t>
      </w:r>
      <w:r w:rsidR="00000000" w:rsidRPr="00000000" w:rsidDel="00000000">
        <w:rPr>
          <w:rtl w:val="0"/>
        </w:rPr>
        <w:t xml:space="preserve"> – viena apkurināmās platības kvadrātmetra apkurei patērētās siltumenerģijas daudzums (MWh/m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w:t>
      </w:r>
      <w:r w:rsidR="00000000" w:rsidRPr="00000000" w:rsidDel="00000000">
        <w:rPr>
          <w:rtl w:val="0"/>
        </w:rPr>
        <w:t xml:space="preserve"> – apkurei norēķina periodā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apk.</w:t>
      </w:r>
      <w:r w:rsidR="00000000" w:rsidRPr="00000000" w:rsidDel="00000000">
        <w:rPr>
          <w:rtl w:val="0"/>
        </w:rPr>
        <w:t xml:space="preserve"> – mājas kopējā apkurināmā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Norēķina periodā maksu par viena kvadrātmetra apkuri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990599" cy="295275"/>
            <wp:effectExtent t="0" b="0" r="0" l="0"/>
            <wp:docPr id="14" name="media/image14.PNG"/>
            <a:graphic>
              <a:graphicData uri="http://schemas.openxmlformats.org/drawingml/2006/picture">
                <pic:pic>
                  <pic:nvPicPr>
                    <pic:cNvPr id="14" name="media/image14.PNG"/>
                    <pic:cNvPicPr/>
                  </pic:nvPicPr>
                  <pic:blipFill>
                    <a:blip r:embed="rId14"/>
                    <a:srcRect/>
                    <a:stretch>
                      <a:fillRect/>
                    </a:stretch>
                  </pic:blipFill>
                  <pic:spPr>
                    <a:xfrm>
                      <a:ext cx="990599" cy="295275"/>
                    </a:xfrm>
                    <a:prstGeom prst="rect"/>
                    <a:ln/>
                  </pic:spPr>
                </pic:pic>
              </a:graphicData>
            </a:graphic>
          </wp:inline>
        </w:drawing>
      </w:r>
      <w:r w:rsidR="00000000" w:rsidRPr="00000000" w:rsidDel="00000000">
        <w:rPr>
          <w:rtl w:val="0"/>
        </w:rPr>
        <w:t xml:space="preserve">   (6)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apk.</w:t>
      </w:r>
      <w:r w:rsidR="00000000" w:rsidRPr="00000000" w:rsidDel="00000000">
        <w:rPr>
          <w:rtl w:val="0"/>
        </w:rPr>
        <w:t xml:space="preserve"> – maksa par viena kvadrātmetra apkuri (</w:t>
      </w:r>
      <w:r w:rsidR="00000000" w:rsidRPr="00000000" w:rsidDel="00000000">
        <w:rPr>
          <w:i w:val="1"/>
          <w:rtl w:val="0"/>
        </w:rPr>
        <w:t xml:space="preserve">euro</w:t>
      </w:r>
      <w:r w:rsidR="00000000" w:rsidRPr="00000000" w:rsidDel="00000000">
        <w:rPr>
          <w:rtl w:val="0"/>
        </w:rPr>
        <w:t xml:space="preserve">/m</w:t>
      </w:r>
      <w:r w:rsidR="00000000" w:rsidRPr="00000000" w:rsidDel="00000000">
        <w:rPr>
          <w:vertAlign w:val="superscript"/>
          <w:rtl w:val="0"/>
        </w:rPr>
        <w:t xml:space="preserve">2</w:t>
      </w:r>
      <w:r w:rsidR="00000000" w:rsidRPr="00000000" w:rsidDel="00000000">
        <w:rPr>
          <w:rtl w:val="0"/>
        </w:rPr>
        <w:t xml:space="preserve">) norēķina periodā;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w:t>
      </w:r>
      <w:r w:rsidR="00000000" w:rsidRPr="00000000" w:rsidDel="00000000">
        <w:rPr>
          <w:rtl w:val="0"/>
        </w:rPr>
        <w:t xml:space="preserve"> – viena apkurināmās platības kvadrātmetra apkurei patērētās siltumenerģijas daudzums (MWh/m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siltumenerģijas tarifs ar pievienotās vērtības nodokli (PVN) (</w:t>
      </w:r>
      <w:r w:rsidR="00000000" w:rsidRPr="00000000" w:rsidDel="00000000">
        <w:rPr>
          <w:i w:val="1"/>
          <w:rtl w:val="0"/>
        </w:rPr>
        <w:t xml:space="preserve">euro</w:t>
      </w:r>
      <w:r w:rsidR="00000000" w:rsidRPr="00000000" w:rsidDel="00000000">
        <w:rPr>
          <w:rtl w:val="0"/>
        </w:rPr>
        <w:t xml:space="preserve">/MWh).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Maksu par dzīvokļa, mākslinieka darbnīcas vai nedzīvojamās telpas apkuri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885950" cy="314325"/>
            <wp:effectExtent t="0" b="0" r="0" l="0"/>
            <wp:docPr id="15" name="media/image15.PNG"/>
            <a:graphic>
              <a:graphicData uri="http://schemas.openxmlformats.org/drawingml/2006/picture">
                <pic:pic>
                  <pic:nvPicPr>
                    <pic:cNvPr id="15" name="media/image15.PNG"/>
                    <pic:cNvPicPr/>
                  </pic:nvPicPr>
                  <pic:blipFill>
                    <a:blip r:embed="rId15"/>
                    <a:srcRect/>
                    <a:stretch>
                      <a:fillRect/>
                    </a:stretch>
                  </pic:blipFill>
                  <pic:spPr>
                    <a:xfrm>
                      <a:ext cx="1885950" cy="314325"/>
                    </a:xfrm>
                    <a:prstGeom prst="rect"/>
                    <a:ln/>
                  </pic:spPr>
                </pic:pic>
              </a:graphicData>
            </a:graphic>
          </wp:inline>
        </w:drawing>
      </w:r>
      <w:r w:rsidR="00000000" w:rsidRPr="00000000" w:rsidDel="00000000">
        <w:rPr>
          <w:rtl w:val="0"/>
        </w:rPr>
        <w:t xml:space="preserve">  (7)</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apk.</w:t>
      </w:r>
      <w:r w:rsidR="00000000" w:rsidRPr="00000000" w:rsidDel="00000000">
        <w:rPr>
          <w:rtl w:val="0"/>
        </w:rPr>
        <w:t xml:space="preserve"> – konkrētā dzīvokļa, mākslinieka darbnīcas vai nedzīvojamās telpas maksa par apkuri norēķina periodā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īp.dz.</w:t>
      </w:r>
      <w:r w:rsidR="00000000" w:rsidRPr="00000000" w:rsidDel="00000000">
        <w:rPr>
          <w:rtl w:val="0"/>
        </w:rPr>
        <w:t xml:space="preserve"> – konkrētā dzīvokļa iekštelpu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īp.ndzi.</w:t>
      </w:r>
      <w:r w:rsidR="00000000" w:rsidRPr="00000000" w:rsidDel="00000000">
        <w:rPr>
          <w:rtl w:val="0"/>
        </w:rPr>
        <w:t xml:space="preserve"> – konkrētā nedzīvojamo telpu vai mākslinieka darbnīcu iekštelpu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apk.</w:t>
      </w:r>
      <w:r w:rsidR="00000000" w:rsidRPr="00000000" w:rsidDel="00000000">
        <w:rPr>
          <w:rtl w:val="0"/>
        </w:rPr>
        <w:t xml:space="preserve"> – maksa par viena kvadrātmetra apkuri norēķina periodā (</w:t>
      </w:r>
      <w:r w:rsidR="00000000" w:rsidRPr="00000000" w:rsidDel="00000000">
        <w:rPr>
          <w:i w:val="1"/>
          <w:rtl w:val="0"/>
        </w:rPr>
        <w:t xml:space="preserve">euro</w:t>
      </w:r>
      <w:r w:rsidR="00000000" w:rsidRPr="00000000" w:rsidDel="00000000">
        <w:rPr>
          <w:rtl w:val="0"/>
        </w:rPr>
        <w:t xml:space="preserve">/m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Dzīvojamās mājas īpašnieki var lemt par nedzīvojamo telpu un mākslinieka darbnīcu apkures patēriņa korekcijas koeficientu piemērošanu. Korekcijas koeficientu aprēķinu veic neatkarīgs eksperts.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Nedzīvojamās telpas vai mākslinieka darbnīcas platības viena kvadrātmetra apkurei patērētās siltumenerģijas daudzumu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133475" cy="295275"/>
            <wp:effectExtent t="0" b="0" r="0" l="0"/>
            <wp:docPr id="16" name="media/image16.PNG"/>
            <a:graphic>
              <a:graphicData uri="http://schemas.openxmlformats.org/drawingml/2006/picture">
                <pic:pic>
                  <pic:nvPicPr>
                    <pic:cNvPr id="16" name="media/image16.PNG"/>
                    <pic:cNvPicPr/>
                  </pic:nvPicPr>
                  <pic:blipFill>
                    <a:blip r:embed="rId16"/>
                    <a:srcRect/>
                    <a:stretch>
                      <a:fillRect/>
                    </a:stretch>
                  </pic:blipFill>
                  <pic:spPr>
                    <a:xfrm>
                      <a:ext cx="1133475" cy="295275"/>
                    </a:xfrm>
                    <a:prstGeom prst="rect"/>
                    <a:ln/>
                  </pic:spPr>
                </pic:pic>
              </a:graphicData>
            </a:graphic>
          </wp:inline>
        </w:drawing>
      </w:r>
      <w:r w:rsidR="00000000" w:rsidRPr="00000000" w:rsidDel="00000000">
        <w:rPr>
          <w:rtl w:val="0"/>
        </w:rPr>
        <w:t xml:space="preserve">   (8)</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apk.ndzi.</w:t>
      </w:r>
      <w:r w:rsidR="00000000" w:rsidRPr="00000000" w:rsidDel="00000000">
        <w:rPr>
          <w:rtl w:val="0"/>
        </w:rPr>
        <w:t xml:space="preserve"> – viena nedzīvojamās telpas vai mākslinieka darbnīcas kvadrātmetra apkurei patērētās siltumenerģijas daudzums, kas koriģēts atbilstoši mājas īpašnieku noteiktajam koeficientam (MWh/m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w:t>
      </w:r>
      <w:r w:rsidR="00000000" w:rsidRPr="00000000" w:rsidDel="00000000">
        <w:rPr>
          <w:rtl w:val="0"/>
        </w:rPr>
        <w:t xml:space="preserve"> – viena apkurināmās platības kvadrātmetra apkurei patērētās siltumenerģijas daudzums (MWh/m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 – siltumenerģijas patēriņa korekcijas koeficients nedzīvojamo telpu vai mākslinieka darbnīcu apkurei, ko nosaka neatkarīgs eksperts.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Dzīvokļa viena kvadrātmetra apkurei patērētās siltumenerģijas daudzumu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295400" cy="381000"/>
            <wp:effectExtent t="0" b="0" r="0" l="0"/>
            <wp:docPr id="17" name="media/image17.PNG"/>
            <a:graphic>
              <a:graphicData uri="http://schemas.openxmlformats.org/drawingml/2006/picture">
                <pic:pic>
                  <pic:nvPicPr>
                    <pic:cNvPr id="17" name="media/image17.PNG"/>
                    <pic:cNvPicPr/>
                  </pic:nvPicPr>
                  <pic:blipFill>
                    <a:blip r:embed="rId17"/>
                    <a:srcRect/>
                    <a:stretch>
                      <a:fillRect/>
                    </a:stretch>
                  </pic:blipFill>
                  <pic:spPr>
                    <a:xfrm>
                      <a:ext cx="1295400" cy="381000"/>
                    </a:xfrm>
                    <a:prstGeom prst="rect"/>
                    <a:ln/>
                  </pic:spPr>
                </pic:pic>
              </a:graphicData>
            </a:graphic>
          </wp:inline>
        </w:drawing>
      </w:r>
      <w:r w:rsidR="00000000" w:rsidRPr="00000000" w:rsidDel="00000000">
        <w:rPr>
          <w:rtl w:val="0"/>
        </w:rPr>
        <w:t xml:space="preserve">   (9)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apk.dz.</w:t>
      </w:r>
      <w:r w:rsidR="00000000" w:rsidRPr="00000000" w:rsidDel="00000000">
        <w:rPr>
          <w:rtl w:val="0"/>
        </w:rPr>
        <w:t xml:space="preserve"> – viena dzīvojamās platības kvadrātmetra apkurei patērētās siltumenerģijas daudzums (MWh/m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w:t>
      </w:r>
      <w:r w:rsidR="00000000" w:rsidRPr="00000000" w:rsidDel="00000000">
        <w:rPr>
          <w:rtl w:val="0"/>
        </w:rPr>
        <w:t xml:space="preserve"> – apkurei norēķina periodā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apk.ndzi.</w:t>
      </w:r>
      <w:r w:rsidR="00000000" w:rsidRPr="00000000" w:rsidDel="00000000">
        <w:rPr>
          <w:rtl w:val="0"/>
        </w:rPr>
        <w:t xml:space="preserve"> – nedzīvojamo telpu vai mākslinieka darbnīcu apkurei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dz.</w:t>
      </w:r>
      <w:r w:rsidR="00000000" w:rsidRPr="00000000" w:rsidDel="00000000">
        <w:rPr>
          <w:rtl w:val="0"/>
        </w:rPr>
        <w:t xml:space="preserve"> – mājas dzīvokļu kopējā iekštelpu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Nedzīvojamo telpu un mākslinieka darbnīcu apkurei patērētās siltumenerģijas daudzumu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524000" cy="295275"/>
            <wp:effectExtent t="0" b="0" r="0" l="0"/>
            <wp:docPr id="18" name="media/image18.PNG"/>
            <a:graphic>
              <a:graphicData uri="http://schemas.openxmlformats.org/drawingml/2006/picture">
                <pic:pic>
                  <pic:nvPicPr>
                    <pic:cNvPr id="18" name="media/image18.PNG"/>
                    <pic:cNvPicPr/>
                  </pic:nvPicPr>
                  <pic:blipFill>
                    <a:blip r:embed="rId18"/>
                    <a:srcRect/>
                    <a:stretch>
                      <a:fillRect/>
                    </a:stretch>
                  </pic:blipFill>
                  <pic:spPr>
                    <a:xfrm>
                      <a:ext cx="1524000" cy="295275"/>
                    </a:xfrm>
                    <a:prstGeom prst="rect"/>
                    <a:ln/>
                  </pic:spPr>
                </pic:pic>
              </a:graphicData>
            </a:graphic>
          </wp:inline>
        </w:drawing>
      </w:r>
      <w:r w:rsidR="00000000" w:rsidRPr="00000000" w:rsidDel="00000000">
        <w:rPr>
          <w:rtl w:val="0"/>
        </w:rPr>
        <w:t xml:space="preserve"> (10)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apk.ndzi.</w:t>
      </w:r>
      <w:r w:rsidR="00000000" w:rsidRPr="00000000" w:rsidDel="00000000">
        <w:rPr>
          <w:rtl w:val="0"/>
        </w:rPr>
        <w:t xml:space="preserve"> – nedzīvojamo telpu vai mākslinieka darbnīcu apkurei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apk.ndzi.</w:t>
      </w:r>
      <w:r w:rsidR="00000000" w:rsidRPr="00000000" w:rsidDel="00000000">
        <w:rPr>
          <w:rtl w:val="0"/>
        </w:rPr>
        <w:t xml:space="preserve"> – viena nedzīvojamās telpas vai mākslinieka darbnīcas kvadrātmetra apkurei patērētās siltumenerģijas daudzums, kas koriģēts atbilstoši dzīvojamās mājas īpašnieku noteiktajam koeficientam (MWh/m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ndzi.</w:t>
      </w:r>
      <w:r w:rsidR="00000000" w:rsidRPr="00000000" w:rsidDel="00000000">
        <w:rPr>
          <w:rtl w:val="0"/>
        </w:rPr>
        <w:t xml:space="preserve"> – mājas nedzīvojamo telpu un mākslinieka darbnīcu kopējā iekštelpu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Norēķina periodā patērētās siltumenerģijas daudzumu karstā ūdens cirkulācijai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266825" cy="285750"/>
            <wp:effectExtent t="0" b="0" r="0" l="0"/>
            <wp:docPr id="19" name="media/image19.PNG"/>
            <a:graphic>
              <a:graphicData uri="http://schemas.openxmlformats.org/drawingml/2006/picture">
                <pic:pic>
                  <pic:nvPicPr>
                    <pic:cNvPr id="19" name="media/image19.PNG"/>
                    <pic:cNvPicPr/>
                  </pic:nvPicPr>
                  <pic:blipFill>
                    <a:blip r:embed="rId19"/>
                    <a:srcRect/>
                    <a:stretch>
                      <a:fillRect/>
                    </a:stretch>
                  </pic:blipFill>
                  <pic:spPr>
                    <a:xfrm>
                      <a:ext cx="1266825" cy="285750"/>
                    </a:xfrm>
                    <a:prstGeom prst="rect"/>
                    <a:ln/>
                  </pic:spPr>
                </pic:pic>
              </a:graphicData>
            </a:graphic>
          </wp:inline>
        </w:drawing>
      </w:r>
      <w:r w:rsidR="00000000" w:rsidRPr="00000000" w:rsidDel="00000000">
        <w:rPr>
          <w:rtl w:val="0"/>
        </w:rPr>
        <w:t xml:space="preserve">  (11)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rtl w:val="0"/>
        </w:rPr>
        <w:t xml:space="preserve"> – karstā ūdens cirkulācijai patērētās siltumenerģijas daudzums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cirk.konst.</w:t>
      </w:r>
      <w:r w:rsidR="00000000" w:rsidRPr="00000000" w:rsidDel="00000000">
        <w:rPr>
          <w:rtl w:val="0"/>
        </w:rPr>
        <w:t xml:space="preserve"> – karstā ūdens cirkulācijas siltumenerģijas daudzums, kuru kā konstantu vērtību nosaka neatkarīgs eksperts vai pieņem, ka tas ir 0,1 MWh mēnesī uz vienu dzīvokli, mākslinieka darbnīcu vai nedzīvojamām telpām;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 – kopējais dzīvokļu, mākslinieka darbnīcu un nedzīvojamo telpu skaits dzīvojamā mājā.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Maksu par karstā ūdens cirkulāciju dzīvoklī, mākslinieka darbnīcā vai nedzīvojamā telpā norēķina periodā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247775" cy="285750"/>
            <wp:effectExtent t="0" b="0" r="0" l="0"/>
            <wp:docPr id="20" name="media/image20.PNG"/>
            <a:graphic>
              <a:graphicData uri="http://schemas.openxmlformats.org/drawingml/2006/picture">
                <pic:pic>
                  <pic:nvPicPr>
                    <pic:cNvPr id="20" name="media/image20.PNG"/>
                    <pic:cNvPicPr/>
                  </pic:nvPicPr>
                  <pic:blipFill>
                    <a:blip r:embed="rId20"/>
                    <a:srcRect/>
                    <a:stretch>
                      <a:fillRect/>
                    </a:stretch>
                  </pic:blipFill>
                  <pic:spPr>
                    <a:xfrm>
                      <a:ext cx="1247775" cy="285750"/>
                    </a:xfrm>
                    <a:prstGeom prst="rect"/>
                    <a:ln/>
                  </pic:spPr>
                </pic:pic>
              </a:graphicData>
            </a:graphic>
          </wp:inline>
        </w:drawing>
      </w:r>
      <w:r w:rsidR="00000000" w:rsidRPr="00000000" w:rsidDel="00000000">
        <w:rPr>
          <w:rtl w:val="0"/>
        </w:rPr>
        <w:t xml:space="preserve">   (12)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cirk.</w:t>
      </w:r>
      <w:r w:rsidR="00000000" w:rsidRPr="00000000" w:rsidDel="00000000">
        <w:rPr>
          <w:rtl w:val="0"/>
        </w:rPr>
        <w:t xml:space="preserve"> – konkrētā dzīvokļa, mākslinieka darbnīcas vai nedzīvojamās telpas maksa par karstā ūdens cirkulāciju norēķina periodā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cirk.konst.</w:t>
      </w:r>
      <w:r w:rsidR="00000000" w:rsidRPr="00000000" w:rsidDel="00000000">
        <w:rPr>
          <w:rtl w:val="0"/>
        </w:rPr>
        <w:t xml:space="preserve"> – karstā ūdens cirkulācijas siltumenerģijas daudzums, kuru kā konstantu vērtību nosaka neatkarīgs eksperts vai pieņem, ka tas ir 0,1 MWh mēnesī uz vienu dzīvokli, mākslinieka darbnīcu vai nedzīvojamām telpām;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siltumenerģijas tarifs ar pievienotās vērtības nodokli (PVN) (</w:t>
      </w:r>
      <w:r w:rsidR="00000000" w:rsidRPr="00000000" w:rsidDel="00000000">
        <w:rPr>
          <w:i w:val="1"/>
          <w:rtl w:val="0"/>
        </w:rPr>
        <w:t xml:space="preserve">euro</w:t>
      </w:r>
      <w:r w:rsidR="00000000" w:rsidRPr="00000000" w:rsidDel="00000000">
        <w:rPr>
          <w:rtl w:val="0"/>
        </w:rPr>
        <w:t xml:space="preserve">/MWh).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Konstanto vērtību, kas minēta šīs metodikas 12. un 13. punktā, tiesīgs aprēķināt neatkarīgs eksperts. Ja dzīvojamās mājas īpašnieki nav lēmuši par šādu aprēķinu veikšanu, konstanto vērtību nosaka kā 0,1 MWh mēnesī uz vienu dzīvokli, mākslinieka darbnīcu vai nedzīvojamo telpu.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Dzīvojamās mājas īpašnieks sedz izdevumus par karstā ūdens cirkulācijai patērētās siltumenerģijas daudzumu, arī 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 dzīvojamās mājas īpašnieks atrodas prombūtnē vai karstā ūdens patēriņš dzīvoklī, mākslinieka darbnīcā vai nedzīvojamā telpā norēķina periodā ir vienāds ar nulli;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 dzīvoklī, mākslinieka darbnīcā vai nedzīvojamā telpā norēķina periodā ir demontēts dvieļu žāvētājs.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Vasaras sezonas norēķina periodā patērētās siltumenerģijas daudzumu karstā ūdens patēriņam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276350" cy="295275"/>
            <wp:effectExtent t="0" b="0" r="0" l="0"/>
            <wp:docPr id="21" name="media/image21.PNG"/>
            <a:graphic>
              <a:graphicData uri="http://schemas.openxmlformats.org/drawingml/2006/picture">
                <pic:pic>
                  <pic:nvPicPr>
                    <pic:cNvPr id="21" name="media/image21.PNG"/>
                    <pic:cNvPicPr/>
                  </pic:nvPicPr>
                  <pic:blipFill>
                    <a:blip r:embed="rId21"/>
                    <a:srcRect/>
                    <a:stretch>
                      <a:fillRect/>
                    </a:stretch>
                  </pic:blipFill>
                  <pic:spPr>
                    <a:xfrm>
                      <a:ext cx="1276350" cy="295275"/>
                    </a:xfrm>
                    <a:prstGeom prst="rect"/>
                    <a:ln/>
                  </pic:spPr>
                </pic:pic>
              </a:graphicData>
            </a:graphic>
          </wp:inline>
        </w:drawing>
      </w:r>
      <w:r w:rsidR="00000000" w:rsidRPr="00000000" w:rsidDel="00000000">
        <w:rPr>
          <w:rtl w:val="0"/>
        </w:rPr>
        <w:t xml:space="preserve"> (13)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k.ū.vas.</w:t>
      </w:r>
      <w:r w:rsidR="00000000" w:rsidRPr="00000000" w:rsidDel="00000000">
        <w:rPr>
          <w:rtl w:val="0"/>
        </w:rPr>
        <w:t xml:space="preserve"> – karstā ūdens patēriņam (aukstā ūdens uzsildīšanai) vasaras sezonas norēķina periodā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rtl w:val="0"/>
        </w:rPr>
        <w:t xml:space="preserve"> – karstā ūdens cirkulācijai patērētās siltumenerģijas daudzums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Viena aukstā ūdens kubikmetra uzsildīšanai patērētās siltumenerģijas daudzumu vasaras sezonas norēķina periodā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876300" cy="361950"/>
            <wp:effectExtent t="0" b="0" r="0" l="0"/>
            <wp:docPr id="22" name="media/image22.PNG"/>
            <a:graphic>
              <a:graphicData uri="http://schemas.openxmlformats.org/drawingml/2006/picture">
                <pic:pic>
                  <pic:nvPicPr>
                    <pic:cNvPr id="22" name="media/image22.PNG"/>
                    <pic:cNvPicPr/>
                  </pic:nvPicPr>
                  <pic:blipFill>
                    <a:blip r:embed="rId22"/>
                    <a:srcRect/>
                    <a:stretch>
                      <a:fillRect/>
                    </a:stretch>
                  </pic:blipFill>
                  <pic:spPr>
                    <a:xfrm>
                      <a:ext cx="876300" cy="361950"/>
                    </a:xfrm>
                    <a:prstGeom prst="rect"/>
                    <a:ln/>
                  </pic:spPr>
                </pic:pic>
              </a:graphicData>
            </a:graphic>
          </wp:inline>
        </w:drawing>
      </w:r>
      <w:r w:rsidR="00000000" w:rsidRPr="00000000" w:rsidDel="00000000">
        <w:rPr>
          <w:rtl w:val="0"/>
        </w:rPr>
        <w:t xml:space="preserve">   (14)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k.ū.vas.</w:t>
      </w:r>
      <w:r w:rsidR="00000000" w:rsidRPr="00000000" w:rsidDel="00000000">
        <w:rPr>
          <w:rtl w:val="0"/>
        </w:rPr>
        <w:t xml:space="preserve"> – viena aukstā ūdens kubikmetra uzsildīšanai siltummainī patērētās siltumenerģijas daudzums vasaras sezonas norēķina periodā (MWh/m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k.ū.vas.</w:t>
      </w:r>
      <w:r w:rsidR="00000000" w:rsidRPr="00000000" w:rsidDel="00000000">
        <w:rPr>
          <w:rtl w:val="0"/>
        </w:rPr>
        <w:t xml:space="preserve"> – karstā ūdens patēriņam (aukstā ūdens uzsildīšanai) patērētās siltumenerģijas daudzums vasaras sezonas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a.ū.smn.</w:t>
      </w:r>
      <w:r w:rsidR="00000000" w:rsidRPr="00000000" w:rsidDel="00000000">
        <w:rPr>
          <w:rtl w:val="0"/>
        </w:rPr>
        <w:t xml:space="preserve"> – saskaņā ar skaitītāja rādījumiem pirms siltummaiņa norēķina periodā patērētā aukstā ūdens kopējais apjoms karstā ūdens patēriņam siltummainī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Apkures sezonas norēķina periodā patērētās siltumenerģijas daudzumu karstā ūdens patēriņam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762125" cy="295275"/>
            <wp:effectExtent t="0" b="0" r="0" l="0"/>
            <wp:docPr id="23" name="media/image23.PNG"/>
            <a:graphic>
              <a:graphicData uri="http://schemas.openxmlformats.org/drawingml/2006/picture">
                <pic:pic>
                  <pic:nvPicPr>
                    <pic:cNvPr id="23" name="media/image23.PNG"/>
                    <pic:cNvPicPr/>
                  </pic:nvPicPr>
                  <pic:blipFill>
                    <a:blip r:embed="rId23"/>
                    <a:srcRect/>
                    <a:stretch>
                      <a:fillRect/>
                    </a:stretch>
                  </pic:blipFill>
                  <pic:spPr>
                    <a:xfrm>
                      <a:ext cx="1762125" cy="295275"/>
                    </a:xfrm>
                    <a:prstGeom prst="rect"/>
                    <a:ln/>
                  </pic:spPr>
                </pic:pic>
              </a:graphicData>
            </a:graphic>
          </wp:inline>
        </w:drawing>
      </w:r>
      <w:r w:rsidR="00000000" w:rsidRPr="00000000" w:rsidDel="00000000">
        <w:rPr>
          <w:rtl w:val="0"/>
        </w:rPr>
        <w:t xml:space="preserve"> (15)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k.ū.apk.</w:t>
      </w:r>
      <w:r w:rsidR="00000000" w:rsidRPr="00000000" w:rsidDel="00000000">
        <w:rPr>
          <w:rtl w:val="0"/>
        </w:rPr>
        <w:t xml:space="preserve"> – karstā ūdens patēriņam (aukstā ūdens uzsildīšanai) patērētās siltumenerģijas daudzums apkures sezonas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w:t>
      </w:r>
      <w:r w:rsidR="00000000" w:rsidRPr="00000000" w:rsidDel="00000000">
        <w:rPr>
          <w:rtl w:val="0"/>
        </w:rPr>
        <w:t xml:space="preserve"> – apkurei patērētās siltumenerģijas daudzums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rtl w:val="0"/>
        </w:rPr>
        <w:t xml:space="preserve"> – karstā ūdens cirkulācijai patērētās siltumenerģijas daudzums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 Viena aukstā ūdens kubikmetra uzsildīšanai siltummainī patērētās siltumenerģijas daudzumu apkures sezonas norēķina periodā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885825" cy="371475"/>
            <wp:effectExtent t="0" b="0" r="0" l="0"/>
            <wp:docPr id="24" name="media/image24.PNG"/>
            <a:graphic>
              <a:graphicData uri="http://schemas.openxmlformats.org/drawingml/2006/picture">
                <pic:pic>
                  <pic:nvPicPr>
                    <pic:cNvPr id="24" name="media/image24.PNG"/>
                    <pic:cNvPicPr/>
                  </pic:nvPicPr>
                  <pic:blipFill>
                    <a:blip r:embed="rId24"/>
                    <a:srcRect/>
                    <a:stretch>
                      <a:fillRect/>
                    </a:stretch>
                  </pic:blipFill>
                  <pic:spPr>
                    <a:xfrm>
                      <a:ext cx="885825" cy="371475"/>
                    </a:xfrm>
                    <a:prstGeom prst="rect"/>
                    <a:ln/>
                  </pic:spPr>
                </pic:pic>
              </a:graphicData>
            </a:graphic>
          </wp:inline>
        </w:drawing>
      </w:r>
      <w:r w:rsidR="00000000" w:rsidRPr="00000000" w:rsidDel="00000000">
        <w:rPr>
          <w:rtl w:val="0"/>
        </w:rPr>
        <w:t xml:space="preserve">   (16)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k.ū.apk.</w:t>
      </w:r>
      <w:r w:rsidR="00000000" w:rsidRPr="00000000" w:rsidDel="00000000">
        <w:rPr>
          <w:rtl w:val="0"/>
        </w:rPr>
        <w:t xml:space="preserve"> – viena aukstā ūdens kubikmetra uzsildīšanai siltummainī patērētās siltumenerģijas daudzums apkures sezonas norēķina periodā (MWh/m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k.ū.apk.</w:t>
      </w:r>
      <w:r w:rsidR="00000000" w:rsidRPr="00000000" w:rsidDel="00000000">
        <w:rPr>
          <w:rtl w:val="0"/>
        </w:rPr>
        <w:t xml:space="preserve"> – karstā ūdens patēriņam (aukstā ūdens uzsildīšanai) patērētās siltumenerģijas daudzums apkures sezonas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a.ū.smn.</w:t>
      </w:r>
      <w:r w:rsidR="00000000" w:rsidRPr="00000000" w:rsidDel="00000000">
        <w:rPr>
          <w:rtl w:val="0"/>
        </w:rPr>
        <w:t xml:space="preserve"> – saskaņā ar skaitītāja rādījumiem pirms siltummaiņa norēķina periodā patērētā aukstā ūdens kopējais apjoms karstā ūdens patēriņam siltummainī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 Ja veidojas ūdens patēriņa starpība, veic ūdens patēriņa pārrēķinu saskaņā ar šo noteikumu 10., 11., 11.</w:t>
      </w:r>
      <w:r w:rsidR="00000000" w:rsidRPr="00000000" w:rsidDel="00000000">
        <w:rPr>
          <w:vertAlign w:val="superscript"/>
          <w:rtl w:val="0"/>
        </w:rPr>
        <w:t xml:space="preserve">1</w:t>
      </w:r>
      <w:r w:rsidR="00000000" w:rsidRPr="00000000" w:rsidDel="00000000">
        <w:rPr>
          <w:rtl w:val="0"/>
        </w:rPr>
        <w:t xml:space="preserve"> un 11.</w:t>
      </w:r>
      <w:r w:rsidR="00000000" w:rsidRPr="00000000" w:rsidDel="00000000">
        <w:rPr>
          <w:vertAlign w:val="superscript"/>
          <w:rtl w:val="0"/>
        </w:rPr>
        <w:t xml:space="preserve">2</w:t>
      </w:r>
      <w:r w:rsidR="00000000" w:rsidRPr="00000000" w:rsidDel="00000000">
        <w:rPr>
          <w:rtl w:val="0"/>
        </w:rPr>
        <w:t xml:space="preserve">  punktu.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w:t>
      </w:r>
      <w:r w:rsidR="00000000" w:rsidRPr="00000000" w:rsidDel="00000000">
        <w:rPr>
          <w:rtl w:val="0"/>
        </w:rPr>
        <w:t xml:space="preserve">(Svītrots ar MK 31.08.2021. noteikumiem Nr. 589)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w:t>
      </w:r>
      <w:r w:rsidR="00000000" w:rsidRPr="00000000" w:rsidDel="00000000">
        <w:rPr>
          <w:rtl w:val="0"/>
        </w:rPr>
        <w:t xml:space="preserve">(Svītrots ar MK 31.08.2021. noteikumiem Nr. 589)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Pārrēķināto karstā ūdens patēriņu dzīvoklī, mākslinieka darbnīcā vai nedzīvojamā telpā nosaka,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2419350" cy="295275"/>
            <wp:effectExtent t="0" b="0" r="0" l="0"/>
            <wp:docPr id="25" name="media/image25.PNG"/>
            <a:graphic>
              <a:graphicData uri="http://schemas.openxmlformats.org/drawingml/2006/picture">
                <pic:pic>
                  <pic:nvPicPr>
                    <pic:cNvPr id="25" name="media/image25.PNG"/>
                    <pic:cNvPicPr/>
                  </pic:nvPicPr>
                  <pic:blipFill>
                    <a:blip r:embed="rId25"/>
                    <a:srcRect/>
                    <a:stretch>
                      <a:fillRect/>
                    </a:stretch>
                  </pic:blipFill>
                  <pic:spPr>
                    <a:xfrm>
                      <a:ext cx="2419350" cy="295275"/>
                    </a:xfrm>
                    <a:prstGeom prst="rect"/>
                    <a:ln/>
                  </pic:spPr>
                </pic:pic>
              </a:graphicData>
            </a:graphic>
          </wp:inline>
        </w:drawing>
      </w:r>
      <w:r w:rsidR="00000000" w:rsidRPr="00000000" w:rsidDel="00000000">
        <w:rPr>
          <w:rtl w:val="0"/>
        </w:rPr>
        <w:t xml:space="preserve">   (19)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k.ū.īp.kor.</w:t>
      </w:r>
      <w:r w:rsidR="00000000" w:rsidRPr="00000000" w:rsidDel="00000000">
        <w:rPr>
          <w:rtl w:val="0"/>
        </w:rPr>
        <w:t xml:space="preserve"> – pārrēķinātais karstā ūdens apjoms dzīvoklim, mākslinieka darbnīcai vai nedzīvojamai telpai, ja veidojas ūdens patēriņa starpība starp skaitītāja rādījumu pirms siltummaiņa un dzīvokļos, mākslinieka darbnīcās un nedzīvojamās telpās ar skaitītājiem noteikto ūdens patēriņu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k.ū.īp.</w:t>
      </w:r>
      <w:r w:rsidR="00000000" w:rsidRPr="00000000" w:rsidDel="00000000">
        <w:rPr>
          <w:rtl w:val="0"/>
        </w:rPr>
        <w:t xml:space="preserve"> – norēķina periodā patērētā karstā ūdens apjoms dzīvoklī, mākslinieka darbnīcā vai nedzīvojamā telpā, kas uzskaitīts ar ūdens skaitītāju dzīvojamās mājas īpašumā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k.ū.st.īp.</w:t>
      </w:r>
      <w:r w:rsidR="00000000" w:rsidRPr="00000000" w:rsidDel="00000000">
        <w:rPr>
          <w:rtl w:val="0"/>
        </w:rPr>
        <w:t xml:space="preserve"> – uz vienu dzīvokli, mākslinieka darbnīcu vai nedzīvojamo telpu attiecināmā ūdens patēriņa starpība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k.ū.st.īp.bsk.</w:t>
      </w:r>
      <w:r w:rsidR="00000000" w:rsidRPr="00000000" w:rsidDel="00000000">
        <w:rPr>
          <w:rtl w:val="0"/>
        </w:rPr>
        <w:t xml:space="preserve"> – uz dzīvokli, nedzīvojamo telpu vai mākslinieka darbnīcu attiecināmā ūdens patēriņa starpība (m</w:t>
      </w:r>
      <w:r w:rsidR="00000000" w:rsidRPr="00000000" w:rsidDel="00000000">
        <w:rPr>
          <w:vertAlign w:val="superscript"/>
          <w:rtl w:val="0"/>
        </w:rPr>
        <w:t xml:space="preserve">3</w:t>
      </w:r>
      <w:r w:rsidR="00000000" w:rsidRPr="00000000" w:rsidDel="00000000">
        <w:rPr>
          <w:rtl w:val="0"/>
        </w:rPr>
        <w:t xml:space="preserve">) saskaņā ar šo noteikumu 11., 11.</w:t>
      </w:r>
      <w:r w:rsidR="00000000" w:rsidRPr="00000000" w:rsidDel="00000000">
        <w:rPr>
          <w:vertAlign w:val="superscript"/>
          <w:rtl w:val="0"/>
        </w:rPr>
        <w:t xml:space="preserve">1</w:t>
      </w:r>
      <w:r w:rsidR="00000000" w:rsidRPr="00000000" w:rsidDel="00000000">
        <w:rPr>
          <w:rtl w:val="0"/>
        </w:rPr>
        <w:t xml:space="preserve"> un 11.</w:t>
      </w:r>
      <w:r w:rsidR="00000000" w:rsidRPr="00000000" w:rsidDel="00000000">
        <w:rPr>
          <w:vertAlign w:val="superscript"/>
          <w:rtl w:val="0"/>
        </w:rPr>
        <w:t xml:space="preserve">2</w:t>
      </w:r>
      <w:r w:rsidR="00000000" w:rsidRPr="00000000" w:rsidDel="00000000">
        <w:rPr>
          <w:rtl w:val="0"/>
        </w:rPr>
        <w:t xml:space="preserve"> punktu.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Maksu par patērēto karsto ūdeni dzīvoklī, mākslinieka darbnīcā vai nedzīvojamā telpā norēķina periodā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752600" cy="295275"/>
            <wp:effectExtent t="0" b="0" r="0" l="0"/>
            <wp:docPr id="26" name="media/image26.PNG"/>
            <a:graphic>
              <a:graphicData uri="http://schemas.openxmlformats.org/drawingml/2006/picture">
                <pic:pic>
                  <pic:nvPicPr>
                    <pic:cNvPr id="26" name="media/image26.PNG"/>
                    <pic:cNvPicPr/>
                  </pic:nvPicPr>
                  <pic:blipFill>
                    <a:blip r:embed="rId26"/>
                    <a:srcRect/>
                    <a:stretch>
                      <a:fillRect/>
                    </a:stretch>
                  </pic:blipFill>
                  <pic:spPr>
                    <a:xfrm>
                      <a:ext cx="1752600" cy="295275"/>
                    </a:xfrm>
                    <a:prstGeom prst="rect"/>
                    <a:ln/>
                  </pic:spPr>
                </pic:pic>
              </a:graphicData>
            </a:graphic>
          </wp:inline>
        </w:drawing>
      </w:r>
      <w:r w:rsidR="00000000" w:rsidRPr="00000000" w:rsidDel="00000000">
        <w:rPr>
          <w:rtl w:val="0"/>
        </w:rPr>
        <w:t xml:space="preserve">  (20)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k.ū.</w:t>
      </w:r>
      <w:r w:rsidR="00000000" w:rsidRPr="00000000" w:rsidDel="00000000">
        <w:rPr>
          <w:rtl w:val="0"/>
        </w:rPr>
        <w:t xml:space="preserve"> – konkrētā dzīvokļa, mākslinieka darbnīcas vai nedzīvojamās telpas maksa par norēķina periodā patērēto karsto ūdeni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k.ū.īp.kor.</w:t>
      </w:r>
      <w:r w:rsidR="00000000" w:rsidRPr="00000000" w:rsidDel="00000000">
        <w:rPr>
          <w:rtl w:val="0"/>
        </w:rPr>
        <w:t xml:space="preserve"> – pārrēķinātais karstā ūdens apjoms dzīvoklim, mākslinieka darbnīcai vai nedzīvojamai telpai, ja veidojas ūdens patēriņa starpība starp skaitītāja rādījumu pirms siltummaiņa un dzīvokļos, mākslinieka darbnīcās un nedzīvojamās telpās ar skaitītājiem noteikto ūdens patēriņu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k.ū.norēķ.</w:t>
      </w:r>
      <w:r w:rsidR="00000000" w:rsidRPr="00000000" w:rsidDel="00000000">
        <w:rPr>
          <w:rtl w:val="0"/>
        </w:rPr>
        <w:t xml:space="preserve"> – viena aukstā ūdens kubikmetra uzsildīšanai siltummainī patērētās siltumenerģijas daudzums karstā ūdens patēriņam, ko lieto norēķina periodā (MWh/m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siltumenerģijas tarifs ar pievienotās vērtības nodokli (PVN) (</w:t>
      </w:r>
      <w:r w:rsidR="00000000" w:rsidRPr="00000000" w:rsidDel="00000000">
        <w:rPr>
          <w:i w:val="1"/>
          <w:rtl w:val="0"/>
        </w:rPr>
        <w:t xml:space="preserve">euro</w:t>
      </w:r>
      <w:r w:rsidR="00000000" w:rsidRPr="00000000" w:rsidDel="00000000">
        <w:rPr>
          <w:rtl w:val="0"/>
        </w:rPr>
        <w:t xml:space="preserve">/MWh).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 Maksājamo daļu norēķina periodā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533525" cy="295275"/>
            <wp:effectExtent t="0" b="0" r="0" l="0"/>
            <wp:docPr id="27" name="media/image27.PNG"/>
            <a:graphic>
              <a:graphicData uri="http://schemas.openxmlformats.org/drawingml/2006/picture">
                <pic:pic>
                  <pic:nvPicPr>
                    <pic:cNvPr id="27" name="media/image27.PNG"/>
                    <pic:cNvPicPr/>
                  </pic:nvPicPr>
                  <pic:blipFill>
                    <a:blip r:embed="rId27"/>
                    <a:srcRect/>
                    <a:stretch>
                      <a:fillRect/>
                    </a:stretch>
                  </pic:blipFill>
                  <pic:spPr>
                    <a:xfrm>
                      <a:ext cx="1533525" cy="295275"/>
                    </a:xfrm>
                    <a:prstGeom prst="rect"/>
                    <a:ln/>
                  </pic:spPr>
                </pic:pic>
              </a:graphicData>
            </a:graphic>
          </wp:inline>
        </w:drawing>
      </w:r>
      <w:r w:rsidR="00000000" w:rsidRPr="00000000" w:rsidDel="00000000">
        <w:rPr>
          <w:rtl w:val="0"/>
        </w:rPr>
        <w:t xml:space="preserve"> (21)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īp.</w:t>
      </w:r>
      <w:r w:rsidR="00000000" w:rsidRPr="00000000" w:rsidDel="00000000">
        <w:rPr>
          <w:rtl w:val="0"/>
        </w:rPr>
        <w:t xml:space="preserve"> – maksājamā daļa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apk.</w:t>
      </w:r>
      <w:r w:rsidR="00000000" w:rsidRPr="00000000" w:rsidDel="00000000">
        <w:rPr>
          <w:rtl w:val="0"/>
        </w:rPr>
        <w:t xml:space="preserve">  – konkrētā dzīvokļa, mākslinieka darbnīcas vai nedzīvojamās telpas maksa par apkuri norēķina periodā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k.ū.</w:t>
      </w:r>
      <w:r w:rsidR="00000000" w:rsidRPr="00000000" w:rsidDel="00000000">
        <w:rPr>
          <w:rtl w:val="0"/>
        </w:rPr>
        <w:t xml:space="preserve"> – konkrētā dzīvokļa, mākslinieka darbnīcas vai nedzīvojamās telpas maksa par norēķina periodā patērēto karsto ūdeni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cirk.</w:t>
      </w:r>
      <w:r w:rsidR="00000000" w:rsidRPr="00000000" w:rsidDel="00000000">
        <w:rPr>
          <w:rtl w:val="0"/>
        </w:rPr>
        <w:t xml:space="preserve"> – konkrētā dzīvokļa, mākslinieka darbnīcas vai nedzīvojamās telpas maksa par karstā ūdens cirkulāciju (</w:t>
      </w:r>
      <w:r w:rsidR="00000000" w:rsidRPr="00000000" w:rsidDel="00000000">
        <w:rPr>
          <w:i w:val="1"/>
          <w:rtl w:val="0"/>
        </w:rPr>
        <w:t xml:space="preserve">euro</w:t>
      </w:r>
      <w:r w:rsidR="00000000" w:rsidRPr="00000000" w:rsidDel="00000000">
        <w:rPr>
          <w:rtl w:val="0"/>
        </w:rPr>
        <w:t xml:space="preserve">) norēķina periodā.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 Ja dzīvoklis, nedzīvojamā telpa vai mākslinieka darbnīca ir atvienota no dzīvojamās mājas kopējās apkures un karstā ūdens apgādes sistēmas, dzīvojamās mājas īpašnieks maksā par patērētās siltumenerģijas daļu (piemēram, koplietošanas vajadzībām patērēto siltumenerģiju apkurei, dzīvoklī, nedzīvojamā telpā vai mākslinieka darbnīcā esošajiem dzīvojamās mājas apkures un karstā ūdens apgādes sistēmas elementiem, kas ietekmē dzīvokļa, nedzīvojamās telpas vai mākslinieka darbnīcas siltumenerģijas patēriņa bilanci).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 Aprēķināto daļu no ēkas kopējā siltumenerģijas patēriņa norēķina periodā nosaka atbilstoši: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27.1. dzīvojamās mājas īpašnieku lēmumam, kurā ir noteikta no apkures un karstā ūdens apgādes sistēmas atvienotā dzīvokļa, nedzīvojamās telpas vai mākslinieka darbnīcas maksājamā daļa, ja šim lēmumam ir piekritis tās īpašnieks;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27.2. neatkarīga eksperta veiktajam aprēķinam.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 Atvienotā dzīvokļa, nedzīvojamās telpas vai mākslinieka darbnīcas siltumenerģijas patēriņš norēķina periodā tiek noteikts,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228725" cy="295275"/>
            <wp:effectExtent t="0" b="0" r="0" l="0"/>
            <wp:docPr id="28" name="media/image28.PNG"/>
            <a:graphic>
              <a:graphicData uri="http://schemas.openxmlformats.org/drawingml/2006/picture">
                <pic:pic>
                  <pic:nvPicPr>
                    <pic:cNvPr id="28" name="media/image28.PNG"/>
                    <pic:cNvPicPr/>
                  </pic:nvPicPr>
                  <pic:blipFill>
                    <a:blip r:embed="rId28"/>
                    <a:srcRect/>
                    <a:stretch>
                      <a:fillRect/>
                    </a:stretch>
                  </pic:blipFill>
                  <pic:spPr>
                    <a:xfrm>
                      <a:ext cx="1228725" cy="295275"/>
                    </a:xfrm>
                    <a:prstGeom prst="rect"/>
                    <a:ln/>
                  </pic:spPr>
                </pic:pic>
              </a:graphicData>
            </a:graphic>
          </wp:inline>
        </w:drawing>
      </w:r>
      <w:r w:rsidR="00000000" w:rsidRPr="00000000" w:rsidDel="00000000">
        <w:rPr>
          <w:rtl w:val="0"/>
        </w:rPr>
        <w:t xml:space="preserve">   (22)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apk.atsl.īp</w:t>
      </w:r>
      <w:r w:rsidR="00000000" w:rsidRPr="00000000" w:rsidDel="00000000">
        <w:rPr>
          <w:rtl w:val="0"/>
        </w:rPr>
        <w:t xml:space="preserve"> – patērētās siltumenerģijas daudzums norēķina periodā atbilstoši neatkarīga eksperta veiktajam aprēķinam vai dzīvojamās mājas īpašnieku lēmumam dzīvoklim, mākslinieka darbnīcai vai nedzīvojamai telpai, kas atvienota no mājas kopējās apkures un karstā ūdens apgādes sistēmas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 patērētās siltumenerģijas daļa no ēkas kopējā patērētā siltumenerģijas patēriņa atvienotajam dzīvoklim, mākslinieku darbnīcai un nedzīvojamai telpai, ko nosaka neatkarīgs eksperts vai dzīvojamās mājas īpašnieki, ievērojot, ka 0 &lt; a &lt; 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 Norēķina periodā maksu par siltumenerģiju dzīvoklim, nedzīvojamai telpai vai mākslinieka darbnīcai, kas atvienota no mājas kopējās apkures sistēmas,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438275" cy="295275"/>
            <wp:effectExtent t="0" b="0" r="0" l="0"/>
            <wp:docPr id="29" name="media/image29.PNG"/>
            <a:graphic>
              <a:graphicData uri="http://schemas.openxmlformats.org/drawingml/2006/picture">
                <pic:pic>
                  <pic:nvPicPr>
                    <pic:cNvPr id="29" name="media/image29.PNG"/>
                    <pic:cNvPicPr/>
                  </pic:nvPicPr>
                  <pic:blipFill>
                    <a:blip r:embed="rId29"/>
                    <a:srcRect/>
                    <a:stretch>
                      <a:fillRect/>
                    </a:stretch>
                  </pic:blipFill>
                  <pic:spPr>
                    <a:xfrm>
                      <a:ext cx="1438275" cy="295275"/>
                    </a:xfrm>
                    <a:prstGeom prst="rect"/>
                    <a:ln/>
                  </pic:spPr>
                </pic:pic>
              </a:graphicData>
            </a:graphic>
          </wp:inline>
        </w:drawing>
      </w:r>
      <w:r w:rsidR="00000000" w:rsidRPr="00000000" w:rsidDel="00000000">
        <w:rPr>
          <w:rtl w:val="0"/>
        </w:rPr>
        <w:t xml:space="preserve"> (23)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apk.atsl.</w:t>
      </w:r>
      <w:r w:rsidR="00000000" w:rsidRPr="00000000" w:rsidDel="00000000">
        <w:rPr>
          <w:rtl w:val="0"/>
        </w:rPr>
        <w:t xml:space="preserve"> – norēķina periodā maksājamā daļa par siltumapgādi dzīvoklim, nedzīvojamai telpai vai mākslinieka darbnīcai, kas atvienota no mājas kopējās apkures un karstā ūdens apgādes sistēmas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apk.atsl.īp.</w:t>
      </w:r>
      <w:r w:rsidR="00000000" w:rsidRPr="00000000" w:rsidDel="00000000">
        <w:rPr>
          <w:rtl w:val="0"/>
        </w:rPr>
        <w:t xml:space="preserve"> – patērētās siltumenerģijas daudzums norēķina periodā atbilstoši neatkarīga eksperta veiktajam aprēķinam vai dzīvojamās mājas īpašnieku lēmumam ēkas dzīvoklim, mākslinieka darbnīcai vai nedzīvojamai telpai, kas atvienota no mājas kopējās apkures un karstā ūdens apgādes sistēmas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siltumenerģijas tarifs ar pievienotās vērtības nodokli (PVN) (</w:t>
      </w:r>
      <w:r w:rsidR="00000000" w:rsidRPr="00000000" w:rsidDel="00000000">
        <w:rPr>
          <w:i w:val="1"/>
          <w:rtl w:val="0"/>
        </w:rPr>
        <w:t xml:space="preserve">euro</w:t>
      </w:r>
      <w:r w:rsidR="00000000" w:rsidRPr="00000000" w:rsidDel="00000000">
        <w:rPr>
          <w:rtl w:val="0"/>
        </w:rPr>
        <w:t xml:space="preserve">/MWh).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 Norēķina periodā siltumenerģijas kopējo daudzumu, kas attiecināms uz dzīvojamās mājas kopējai apkures un karstā ūdens apgādes sistēmai pievienotajiem dzīvokļiem, nedzīvojamām telpām vai mākslinieka darbnīcām, nosaka,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562100" cy="295275"/>
            <wp:effectExtent t="0" b="0" r="0" l="0"/>
            <wp:docPr id="30" name="media/image30.PNG"/>
            <a:graphic>
              <a:graphicData uri="http://schemas.openxmlformats.org/drawingml/2006/picture">
                <pic:pic>
                  <pic:nvPicPr>
                    <pic:cNvPr id="30" name="media/image30.PNG"/>
                    <pic:cNvPicPr/>
                  </pic:nvPicPr>
                  <pic:blipFill>
                    <a:blip r:embed="rId30"/>
                    <a:srcRect/>
                    <a:stretch>
                      <a:fillRect/>
                    </a:stretch>
                  </pic:blipFill>
                  <pic:spPr>
                    <a:xfrm>
                      <a:ext cx="1562100" cy="295275"/>
                    </a:xfrm>
                    <a:prstGeom prst="rect"/>
                    <a:ln/>
                  </pic:spPr>
                </pic:pic>
              </a:graphicData>
            </a:graphic>
          </wp:inline>
        </w:drawing>
      </w:r>
      <w:r w:rsidR="00000000" w:rsidRPr="00000000" w:rsidDel="00000000">
        <w:rPr>
          <w:rtl w:val="0"/>
        </w:rPr>
        <w:t xml:space="preserve">   (24)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piesl.</w:t>
      </w:r>
      <w:r w:rsidR="00000000" w:rsidRPr="00000000" w:rsidDel="00000000">
        <w:rPr>
          <w:rtl w:val="0"/>
        </w:rPr>
        <w:t xml:space="preserve"> – norēķina periodā dzīvojamās mājas kopējai apkures un karstā ūdens apgādes sistēmai pievienoto dzīvokļu, nedzīvojamo telpu vai mākslinieka darbnīcu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apk.atsl.īp.</w:t>
      </w:r>
      <w:r w:rsidR="00000000" w:rsidRPr="00000000" w:rsidDel="00000000">
        <w:rPr>
          <w:rtl w:val="0"/>
        </w:rPr>
        <w:t xml:space="preserve"> – patērētās siltumenerģijas daudzums norēķina periodā atbilstoši neatkarīga eksperta veiktajam aprēķinam vai dzīvojamās mājas īpašnieku lēmumam ēkas dzīvoklim, mākslinieka darbnīcai vai nedzīvojamai telpai, kas atvienota no mājas kopējās apkures un karstā ūdens apgādes sistēmas (MWh).</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25-TA-509</w:t>
    </w:r>
    <w:r>
      <w:br/>
    </w:r>
    <w:r w:rsidR="00000000" w:rsidRPr="00000000" w:rsidDel="00000000">
      <w:rPr>
        <w:rtl w:val="0"/>
      </w:rPr>
      <w:t xml:space="preserve">Izdrukāts 29.07.2026. 23.53 - 1.0.VK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25-TA-509</w:t>
    </w:r>
    <w:r>
      <w:br/>
    </w:r>
    <w:r w:rsidR="00000000" w:rsidRPr="00000000" w:rsidDel="00000000">
      <w:rPr>
        <w:rtl w:val="0"/>
      </w:rPr>
      <w:t xml:space="preserve">Izdrukāts 29.07.2026. 23.53 - 1.0.VK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 Target="media/image9.PNG" Type="http://schemas.openxmlformats.org/officeDocument/2006/relationships/image" Id="rId9"/><Relationship Target="media/image10.PNG" Type="http://schemas.openxmlformats.org/officeDocument/2006/relationships/image" Id="rId10"/><Relationship Target="media/image11.PNG" Type="http://schemas.openxmlformats.org/officeDocument/2006/relationships/image" Id="rId11"/><Relationship Target="media/image12.PNG" Type="http://schemas.openxmlformats.org/officeDocument/2006/relationships/image" Id="rId12"/><Relationship Target="media/image13.PNG" Type="http://schemas.openxmlformats.org/officeDocument/2006/relationships/image" Id="rId13"/><Relationship Target="media/image14.PNG" Type="http://schemas.openxmlformats.org/officeDocument/2006/relationships/image" Id="rId14"/><Relationship Target="media/image15.PNG" Type="http://schemas.openxmlformats.org/officeDocument/2006/relationships/image" Id="rId15"/><Relationship Target="media/image16.PNG" Type="http://schemas.openxmlformats.org/officeDocument/2006/relationships/image" Id="rId16"/><Relationship Target="media/image17.PNG" Type="http://schemas.openxmlformats.org/officeDocument/2006/relationships/image" Id="rId17"/><Relationship Target="media/image18.PNG" Type="http://schemas.openxmlformats.org/officeDocument/2006/relationships/image" Id="rId18"/><Relationship Target="media/image19.PNG" Type="http://schemas.openxmlformats.org/officeDocument/2006/relationships/image" Id="rId19"/><Relationship Target="media/image20.PNG" Type="http://schemas.openxmlformats.org/officeDocument/2006/relationships/image" Id="rId20"/><Relationship Target="media/image21.PNG" Type="http://schemas.openxmlformats.org/officeDocument/2006/relationships/image" Id="rId21"/><Relationship Target="media/image22.PNG" Type="http://schemas.openxmlformats.org/officeDocument/2006/relationships/image" Id="rId22"/><Relationship Target="media/image23.PNG" Type="http://schemas.openxmlformats.org/officeDocument/2006/relationships/image" Id="rId23"/><Relationship Target="media/image24.PNG" Type="http://schemas.openxmlformats.org/officeDocument/2006/relationships/image" Id="rId24"/><Relationship Target="media/image25.PNG" Type="http://schemas.openxmlformats.org/officeDocument/2006/relationships/image" Id="rId25"/><Relationship Target="media/image26.PNG" Type="http://schemas.openxmlformats.org/officeDocument/2006/relationships/image" Id="rId26"/><Relationship Target="media/image27.PNG" Type="http://schemas.openxmlformats.org/officeDocument/2006/relationships/image" Id="rId27"/><Relationship Target="media/image28.PNG" Type="http://schemas.openxmlformats.org/officeDocument/2006/relationships/image" Id="rId28"/><Relationship Target="media/image29.PNG" Type="http://schemas.openxmlformats.org/officeDocument/2006/relationships/image" Id="rId29"/><Relationship Target="media/image30.PNG" Type="http://schemas.openxmlformats.org/officeDocument/2006/relationships/image" Id="rId30"/></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noteikumu_konsolidētā_versija_p7_25-TA-509.docx</dc:title>
</cp:coreProperties>
</file>

<file path=docProps/custom.xml><?xml version="1.0" encoding="utf-8"?>
<Properties xmlns="http://schemas.openxmlformats.org/officeDocument/2006/custom-properties" xmlns:vt="http://schemas.openxmlformats.org/officeDocument/2006/docPropsVTypes"/>
</file>