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8.</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15.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524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Metodika maksājamās daļas noteikšanai par siltumenerģiju atbilstoši siltumenerģijas patēriņa veidam (apkure, karstā ūdens nodrošināšana, karstā ūdens cirkulācija), ja siltumenerģiju uzskaita ar siltumenerģijas skaitītāju dzīvojamās mājas ievadā un siltuma maksas sadalītājiem dzīvokļos, nedzīvojamās telpās vai mākslinieka darbnīcās un karstā ūdens cirkulāciju sadala uz kvadrātmetriem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28.01.2025. noteikumu Nr. 69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Norēķina periodā patērētās siltumenerģijas kopējo daudzumu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952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1524000" cy="295275"/>
                    </a:xfrm>
                    <a:prstGeom prst="rect"/>
                    <a:ln/>
                  </pic:spPr>
                </pic:pic>
              </a:graphicData>
            </a:graphic>
          </wp:inline>
        </w:drawing>
      </w:r>
      <w:r w:rsidR="00000000" w:rsidRPr="00000000" w:rsidDel="00000000">
        <w:rPr>
          <w:rtl w:val="0"/>
        </w:rPr>
        <w:t xml:space="preserve">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(MWh)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w:t>
      </w:r>
      <w:r w:rsidR="00000000" w:rsidRPr="00000000" w:rsidDel="00000000">
        <w:rPr>
          <w:rtl w:val="0"/>
        </w:rPr>
        <w:t xml:space="preserve"> – karstā ūdens patēriņam (aukstā ūdens uzsildīšanai)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Dzīvojamā mājā patērētās siltumenerģijas kopējās izmaksas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90575" cy="2952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790575" cy="295275"/>
                    </a:xfrm>
                    <a:prstGeom prst="rect"/>
                    <a:ln/>
                  </pic:spPr>
                </pic:pic>
              </a:graphicData>
            </a:graphic>
          </wp:inline>
        </w:drawing>
      </w:r>
      <w:r w:rsidR="00000000" w:rsidRPr="00000000" w:rsidDel="00000000">
        <w:rPr>
          <w:rtl w:val="0"/>
        </w:rPr>
        <w:t xml:space="preserve">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 – dzīvojamā mājā patērētās siltumenerģijas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Siltumenerģijas daudzumu karstā ūdens sagatavošanai vasaras sezonas norēķina periodā aprēķina atbilstoši šīs metodikas 4. punktam, bet apkures sezonas norēķina periodā atbilstoši šīs metodikas 5.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Vasaras sezonas norēķina periodā patērētās siltumenerģijas daudzumu karstā ūdens sagatavošanai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85750"/>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1524000" cy="285750"/>
                    </a:xfrm>
                    <a:prstGeom prst="rect"/>
                    <a:ln/>
                  </pic:spPr>
                </pic:pic>
              </a:graphicData>
            </a:graphic>
          </wp:inline>
        </w:drawing>
      </w:r>
      <w:r w:rsidR="00000000" w:rsidRPr="00000000" w:rsidDel="00000000">
        <w:rPr>
          <w:rtl w:val="0"/>
        </w:rPr>
        <w:t xml:space="preserve"> (3)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sagatavošanai (aukstā ūdens uzsildīšanai) patērētās siltumenerģijas daudzums vasaras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viena kubikmetra aukstā ūdens uzsildīšanai siltummainī patērētās siltumenerģijas daudzums vasaras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sagatavošanai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28775" cy="352425"/>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1628775" cy="352425"/>
                    </a:xfrm>
                    <a:prstGeom prst="rect"/>
                    <a:ln/>
                  </pic:spPr>
                </pic:pic>
              </a:graphicData>
            </a:graphic>
          </wp:inline>
        </w:drawing>
      </w:r>
      <w:r w:rsidR="00000000" w:rsidRPr="00000000" w:rsidDel="00000000">
        <w:rPr>
          <w:rtl w:val="0"/>
        </w:rPr>
        <w:t xml:space="preserve"> (4)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k.ū.vas.</w:t>
      </w:r>
      <w:r w:rsidR="00000000" w:rsidRPr="00000000" w:rsidDel="00000000">
        <w:rPr>
          <w:rtl w:val="0"/>
        </w:rPr>
        <w:t xml:space="preserve"> – uzsildītā ūdens temperatūra vasaras sezonas norēķina periodā pēc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a.ū.vas.</w:t>
      </w:r>
      <w:r w:rsidR="00000000" w:rsidRPr="00000000" w:rsidDel="00000000">
        <w:rPr>
          <w:rtl w:val="0"/>
        </w:rPr>
        <w:t xml:space="preserve"> – aukstā ūdens temperatūra vasaras sezonas norēķina periodā pirms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Apkures sezonas norēķina periodā patērētās siltumenerģijas daudzumu karstā ūdens sagatavošanai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95425" cy="295275"/>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1495425" cy="295275"/>
                    </a:xfrm>
                    <a:prstGeom prst="rect"/>
                    <a:ln/>
                  </pic:spPr>
                </pic:pic>
              </a:graphicData>
            </a:graphic>
          </wp:inline>
        </w:drawing>
      </w:r>
      <w:r w:rsidR="00000000" w:rsidRPr="00000000" w:rsidDel="00000000">
        <w:rPr>
          <w:rtl w:val="0"/>
        </w:rPr>
        <w:t xml:space="preserve"> (5)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sagatavošanai (aukstā ūdens uzsildīšanai) apkures sezonas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viena kubikmetra aukstā ūdens uzsildīšanai siltummainī patērētās siltumenerģijas daudzums (MWh/m</w:t>
      </w:r>
      <w:r w:rsidR="00000000" w:rsidRPr="00000000" w:rsidDel="00000000">
        <w:rPr>
          <w:vertAlign w:val="superscript"/>
          <w:rtl w:val="0"/>
        </w:rPr>
        <w:t xml:space="preserve">3</w:t>
      </w:r>
      <w:r w:rsidR="00000000" w:rsidRPr="00000000" w:rsidDel="00000000">
        <w:rPr>
          <w:rtl w:val="0"/>
        </w:rPr>
        <w:t xml:space="preserve">) apkures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norēķina periodā saskaņā ar skaitītāja rādījumiem pirms siltummaiņa patērētā aukstā ūdens kopējais apjoms karstā ūdens sagatavošanai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57350" cy="361950"/>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1657350" cy="361950"/>
                    </a:xfrm>
                    <a:prstGeom prst="rect"/>
                    <a:ln/>
                  </pic:spPr>
                </pic:pic>
              </a:graphicData>
            </a:graphic>
          </wp:inline>
        </w:drawing>
      </w:r>
      <w:r w:rsidR="00000000" w:rsidRPr="00000000" w:rsidDel="00000000">
        <w:rPr>
          <w:rtl w:val="0"/>
        </w:rPr>
        <w:t xml:space="preserve">   (6)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k.ū.apk.</w:t>
      </w:r>
      <w:r w:rsidR="00000000" w:rsidRPr="00000000" w:rsidDel="00000000">
        <w:rPr>
          <w:rtl w:val="0"/>
        </w:rPr>
        <w:t xml:space="preserve"> – uzsildītā ūdens temperatūra apkures sezonas norēķina periodā pēc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a.ū.apk.</w:t>
      </w:r>
      <w:r w:rsidR="00000000" w:rsidRPr="00000000" w:rsidDel="00000000">
        <w:rPr>
          <w:rtl w:val="0"/>
        </w:rPr>
        <w:t xml:space="preserve"> – aukstā ūdens temperatūra apkures sezonas norēķina periodā pirms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Ja veidojas ūdens patēriņa starpība, veic ūdens patēriņa pārrēķinu saskaņā ar šo noteikumu 10.,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Pārrēķināto karstā ūdens patēriņu dzīvoklī, mākslinieka darbnīcā vai nedzīvojamā telpā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419350" cy="29527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2419350" cy="295275"/>
                    </a:xfrm>
                    <a:prstGeom prst="rect"/>
                    <a:ln/>
                  </pic:spPr>
                </pic:pic>
              </a:graphicData>
            </a:graphic>
          </wp:inline>
        </w:drawing>
      </w:r>
      <w:r w:rsidR="00000000" w:rsidRPr="00000000" w:rsidDel="00000000">
        <w:rPr>
          <w:rtl w:val="0"/>
        </w:rPr>
        <w:t xml:space="preserve">   (9)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w:t>
      </w:r>
      <w:r w:rsidR="00000000" w:rsidRPr="00000000" w:rsidDel="00000000">
        <w:rPr>
          <w:rtl w:val="0"/>
        </w:rPr>
        <w:t xml:space="preserve"> – norēķina periodā patērētā karstā ūdens apjoms dzīvoklī, mākslinieka darbnīcā vai nedzīvojamā telpā, kas uzskaitīts ar ūdens skaitītāju dzīvojamās mājas īpašumā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w:t>
      </w:r>
      <w:r w:rsidR="00000000" w:rsidRPr="00000000" w:rsidDel="00000000">
        <w:rPr>
          <w:rtl w:val="0"/>
        </w:rPr>
        <w:t xml:space="preserve"> – uz vienu dzīvokli, mākslinieka darbnīcu vai nedzīvojamo telpu attiecināmā ūdens starpība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k.ū.st.īp.bsk.</w:t>
      </w:r>
      <w:r w:rsidR="00000000" w:rsidRPr="00000000" w:rsidDel="00000000">
        <w:rPr>
          <w:rtl w:val="0"/>
        </w:rPr>
        <w:t xml:space="preserve"> – uz dzīvokli, nedzīvojamo telpu vai mākslinieka darbnīcu attiecināmā ūdens patēriņa starpība (m</w:t>
      </w:r>
      <w:r w:rsidR="00000000" w:rsidRPr="00000000" w:rsidDel="00000000">
        <w:rPr>
          <w:vertAlign w:val="superscript"/>
          <w:rtl w:val="0"/>
        </w:rPr>
        <w:t xml:space="preserve">3</w:t>
      </w:r>
      <w:r w:rsidR="00000000" w:rsidRPr="00000000" w:rsidDel="00000000">
        <w:rPr>
          <w:rtl w:val="0"/>
        </w:rPr>
        <w:t xml:space="preserve">) saskaņā ar šo noteikumu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Maksu par norēķina periodā patērēto karsto ūdeni dzīvoklī, mākslinieka darbnīcā vai nedzīvojamā telpā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52600" cy="295275"/>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1752600" cy="295275"/>
                    </a:xfrm>
                    <a:prstGeom prst="rect"/>
                    <a:ln/>
                  </pic:spPr>
                </pic:pic>
              </a:graphicData>
            </a:graphic>
          </wp:inline>
        </w:drawing>
      </w:r>
      <w:r w:rsidR="00000000" w:rsidRPr="00000000" w:rsidDel="00000000">
        <w:rPr>
          <w:rtl w:val="0"/>
        </w:rPr>
        <w:t xml:space="preserve">  (10)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k.ū.norēķ.</w:t>
      </w:r>
      <w:r w:rsidR="00000000" w:rsidRPr="00000000" w:rsidDel="00000000">
        <w:rPr>
          <w:rtl w:val="0"/>
        </w:rPr>
        <w:t xml:space="preserve"> – viena aukstā ūdens kubikmetra uzsildīšanai siltummainī patērētās siltumenerģijas daudzums karstā ūdens sagatavošanai, ko lieto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Apkures sezonā karstā ūdens cirkulācijai patērēto siltumenerģiju pieskaita apkurei patērētās siltumenerģijas daudzumam. Vasaras sezonā karstā ūdens cirkulācijai patērēto siltumenerģiju aprēķina kā atsevišķu pozīciju.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Apkures sezonā apkurei un karstā ūdens cirkulācijai patērēto siltumenerģiju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66850" cy="295275"/>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1466850" cy="295275"/>
                    </a:xfrm>
                    <a:prstGeom prst="rect"/>
                    <a:ln/>
                  </pic:spPr>
                </pic:pic>
              </a:graphicData>
            </a:graphic>
          </wp:inline>
        </w:drawing>
      </w:r>
      <w:r w:rsidR="00000000" w:rsidRPr="00000000" w:rsidDel="00000000">
        <w:rPr>
          <w:rtl w:val="0"/>
        </w:rPr>
        <w:t xml:space="preserve">   (11)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apk./cirk.</w:t>
      </w:r>
      <w:r w:rsidR="00000000" w:rsidRPr="00000000" w:rsidDel="00000000">
        <w:rPr>
          <w:rtl w:val="0"/>
        </w:rPr>
        <w:t xml:space="preserve"> – apkurei un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sagatavošanai (aukstā ūdens uzsildīšanai)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Apkures un karstā ūdens cirkulācijai patērēto siltumenerģiju apkures norēķina sezonā sadala,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62100" cy="295275"/>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1562100" cy="295275"/>
                    </a:xfrm>
                    <a:prstGeom prst="rect"/>
                    <a:ln/>
                  </pic:spPr>
                </pic:pic>
              </a:graphicData>
            </a:graphic>
          </wp:inline>
        </w:drawing>
      </w:r>
      <w:r w:rsidR="00000000" w:rsidRPr="00000000" w:rsidDel="00000000">
        <w:rPr>
          <w:rtl w:val="0"/>
        </w:rPr>
        <w:t xml:space="preserve">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apk./cirk.</w:t>
      </w:r>
      <w:r w:rsidR="00000000" w:rsidRPr="00000000" w:rsidDel="00000000">
        <w:rPr>
          <w:rtl w:val="0"/>
        </w:rPr>
        <w:t xml:space="preserve"> – apkurei un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w:t>
      </w:r>
      <w:r w:rsidR="00000000" w:rsidRPr="00000000" w:rsidDel="00000000">
        <w:rPr>
          <w:rtl w:val="0"/>
        </w:rPr>
        <w:t xml:space="preserve"> – koplietošanas telpu apkurei un karstā ūdens cirkulācijai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apk.al.īp.</w:t>
      </w:r>
      <w:r w:rsidR="00000000" w:rsidRPr="00000000" w:rsidDel="00000000">
        <w:rPr>
          <w:rtl w:val="0"/>
        </w:rPr>
        <w:t xml:space="preserve"> – dzīvokļos, mākslinieka darbnīcās vai nedzīvojamās telpās patērētās siltumenerģijas daudzums apkures sezonas norēķina periodā, kas proporcionāli sadalāms ar siltuma maksas sadalītāju rādītājiem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Koplietošanas telpu apkures un karstā ūdens cirkulācijai līdz dzīvokļiem, mākslinieka darbnīcām un nedzīvojamām telpām norēķina periodā patērēto siltumenerģijas daudzuma proporciju pret dzīvokļu, mākslinieka darbnīcu un nedzīvojamo telpu patērētās siltumenerģijas daudzumu, kas sadalāms ar siltuma maksas sadalītājiem, nosaka vienā no šādiem veidiem: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saskaņā ar šo noteikumu </w:t>
      </w:r>
      <w:r w:rsidR="00000000" w:rsidRPr="00000000" w:rsidDel="00000000">
        <w:rPr>
          <w:rtl w:val="0"/>
        </w:rPr>
        <w:t xml:space="preserve">21.</w:t>
      </w:r>
      <w:r w:rsidR="00000000" w:rsidRPr="00000000" w:rsidDel="00000000">
        <w:rPr>
          <w:rtl w:val="0"/>
        </w:rPr>
        <w:t xml:space="preserve"> pielikumu;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neatkarīgs eksperts saskaņā ar standartu LVS EN 834:2013 "Siltumenerģijas patēriņa noteicēji dzīvokļa apsildes radiatoriem. Ierīces ar elektroenerģijas avotu".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Koplietošanas telpu apkures un karstā ūdens cirkulācijai patērēto siltumenerģijas daudzumu apkures sezonas norēķina periodā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95425" cy="295275"/>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1495425" cy="295275"/>
                    </a:xfrm>
                    <a:prstGeom prst="rect"/>
                    <a:ln/>
                  </pic:spPr>
                </pic:pic>
              </a:graphicData>
            </a:graphic>
          </wp:inline>
        </w:drawing>
      </w:r>
      <w:r w:rsidR="00000000" w:rsidRPr="00000000" w:rsidDel="00000000">
        <w:rPr>
          <w:rtl w:val="0"/>
        </w:rPr>
        <w:t xml:space="preserve">   (13)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w:t>
      </w:r>
      <w:r w:rsidR="00000000" w:rsidRPr="00000000" w:rsidDel="00000000">
        <w:rPr>
          <w:rtl w:val="0"/>
        </w:rPr>
        <w:t xml:space="preserve"> – koplietošanas telpu apkurei un karstā ūdens cirkulācijai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apk./cirk.</w:t>
      </w:r>
      <w:r w:rsidR="00000000" w:rsidRPr="00000000" w:rsidDel="00000000">
        <w:rPr>
          <w:rtl w:val="0"/>
        </w:rPr>
        <w:t xml:space="preserve"> – apkurei un karstā ūdens cirkulācijai patērētās siltumenerģijas daudzums (MWh)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 – proporcionalitātes koeficients, ko nosaka neatkarīgs eksperts, ievērojot, ka 0 &lt; k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Dzīvokļu, mākslinieka darbnīcu vai nedzīvojamo telpu patērēto siltumenerģijas daudzumu apkures sezonas norēķina periodā, kas proporcionāli sadalāms ar siltuma maksas sadalītāju rādītājiem,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362075" cy="295275"/>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1362075" cy="295275"/>
                    </a:xfrm>
                    <a:prstGeom prst="rect"/>
                    <a:ln/>
                  </pic:spPr>
                </pic:pic>
              </a:graphicData>
            </a:graphic>
          </wp:inline>
        </w:drawing>
      </w:r>
      <w:r w:rsidR="00000000" w:rsidRPr="00000000" w:rsidDel="00000000">
        <w:rPr>
          <w:rtl w:val="0"/>
        </w:rPr>
        <w:t xml:space="preserve"> (14)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apk.al.īp.</w:t>
      </w:r>
      <w:r w:rsidR="00000000" w:rsidRPr="00000000" w:rsidDel="00000000">
        <w:rPr>
          <w:rtl w:val="0"/>
        </w:rPr>
        <w:t xml:space="preserve"> – dzīvokļos, mākslinieka darbnīcās vai nedzīvojamās telpās patērētās siltumenerģijas daudzums apkures sezonas norēķina periodā, kas proporcionāli sadalāms ar siltuma maksas sadalītāju rādītājiem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apk./cirk.</w:t>
      </w:r>
      <w:r w:rsidR="00000000" w:rsidRPr="00000000" w:rsidDel="00000000">
        <w:rPr>
          <w:rtl w:val="0"/>
        </w:rPr>
        <w:t xml:space="preserve"> – apkurei un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 – proporcionalitātes koeficients, ko nosaka neatkarīgs eksperts, ievērojot, ka 0 &lt; k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Dzīvokļu, mākslinieka darbnīcu vai nedzīvojamo telpu patērēto siltumenerģijas daudzumu apkures sezonas norēķina periodā sadala ar siltuma maksas sadalītāju rādītājiem: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81100" cy="295275"/>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1181100" cy="295275"/>
                    </a:xfrm>
                    <a:prstGeom prst="rect"/>
                    <a:ln/>
                  </pic:spPr>
                </pic:pic>
              </a:graphicData>
            </a:graphic>
          </wp:inline>
        </w:drawing>
      </w:r>
      <w:r w:rsidR="00000000" w:rsidRPr="00000000" w:rsidDel="00000000">
        <w:rPr>
          <w:rtl w:val="0"/>
        </w:rPr>
        <w:t xml:space="preserve">  (15)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apk.al.īp.</w:t>
      </w:r>
      <w:r w:rsidR="00000000" w:rsidRPr="00000000" w:rsidDel="00000000">
        <w:rPr>
          <w:rtl w:val="0"/>
        </w:rPr>
        <w:t xml:space="preserve"> – apkures sezonas norēķina periodā dzīvokļos, mākslinieka darbnīcās vai nedzīvojamās telpās patērētās siltumenerģijas daudzums, kas proporcionāli sadalāms ar siltuma maksas sadalītāju rādītājiem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apk.al.īp.</w:t>
      </w:r>
      <w:r w:rsidR="00000000" w:rsidRPr="00000000" w:rsidDel="00000000">
        <w:rPr>
          <w:rtl w:val="0"/>
        </w:rPr>
        <w:t xml:space="preserve"> – konkrētā dzīvokļa, mākslinieka darbnīcas vai nedzīvojamās telpas apkurei patērētās siltumenerģijas daudzums saskaņā ar siltuma maksas sadalītāju aprēķinātajiem rādītājiem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Apkures sezonas norēķina periodā maksu par dzīvokļa, mākslinieka darbnīcas vai nedzīvojamās telpas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71575" cy="295275"/>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1171575" cy="295275"/>
                    </a:xfrm>
                    <a:prstGeom prst="rect"/>
                    <a:ln/>
                  </pic:spPr>
                </pic:pic>
              </a:graphicData>
            </a:graphic>
          </wp:inline>
        </w:drawing>
      </w:r>
      <w:r w:rsidR="00000000" w:rsidRPr="00000000" w:rsidDel="00000000">
        <w:rPr>
          <w:rtl w:val="0"/>
        </w:rPr>
        <w:t xml:space="preserve">   (16)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alok.</w:t>
      </w:r>
      <w:r w:rsidR="00000000" w:rsidRPr="00000000" w:rsidDel="00000000">
        <w:rPr>
          <w:rtl w:val="0"/>
        </w:rPr>
        <w:t xml:space="preserve"> – konkrētā dzīvokļa, mākslinieka darbnīcas vai nedzīvojamās telpas maksa par apkuri norēķina periodā, kas uzskaitīta ar siltuma maksas sadalītājiem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apk.al.īp.</w:t>
      </w:r>
      <w:r w:rsidR="00000000" w:rsidRPr="00000000" w:rsidDel="00000000">
        <w:rPr>
          <w:rtl w:val="0"/>
        </w:rPr>
        <w:t xml:space="preserve"> – konkrētā dzīvokļa, mākslinieka darbnīcas vai nedzīvojamās telpas apkurei patērētās siltumenerģijas daudzums saskaņā ar siltuma maksas sadalītāju aprēķinātajiem rādītājiem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Apkures sezonas norēķina periodā siltumenerģijas daudzumu, kas izmantots karstā ūdens cirkulācijai un koplietošanas telpu apkurei un attiecināms uz dzīvokļa, nedzīvojamās telpas vai mākslinieka darbnīcas vienu apkurināmās platības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81075" cy="390525"/>
            <wp:effectExtent t="0" b="0" r="0" l="0"/>
            <wp:docPr id="23" name="media/image23.PNG"/>
            <a:graphic>
              <a:graphicData uri="http://schemas.openxmlformats.org/drawingml/2006/picture">
                <pic:pic>
                  <pic:nvPicPr>
                    <pic:cNvPr id="23" name="media/image23.PNG"/>
                    <pic:cNvPicPr/>
                  </pic:nvPicPr>
                  <pic:blipFill>
                    <a:blip r:embed="rId23"/>
                    <a:srcRect/>
                    <a:stretch>
                      <a:fillRect/>
                    </a:stretch>
                  </pic:blipFill>
                  <pic:spPr>
                    <a:xfrm>
                      <a:ext cx="981075" cy="390525"/>
                    </a:xfrm>
                    <a:prstGeom prst="rect"/>
                    <a:ln/>
                  </pic:spPr>
                </pic:pic>
              </a:graphicData>
            </a:graphic>
          </wp:inline>
        </w:drawing>
      </w:r>
      <w:r w:rsidR="00000000" w:rsidRPr="00000000" w:rsidDel="00000000">
        <w:rPr>
          <w:rtl w:val="0"/>
        </w:rPr>
        <w:t xml:space="preserve">  (17)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alok.īp.kopl.</w:t>
      </w:r>
      <w:r w:rsidR="00000000" w:rsidRPr="00000000" w:rsidDel="00000000">
        <w:rPr>
          <w:rtl w:val="0"/>
        </w:rPr>
        <w:t xml:space="preserve"> – uz dzīvokļa, mākslinieka darbnīcas vai nedzīvojamās telpas vienu apkurināmās platības kvadrātmetru attiecināmais siltumenerģijas patēriņš koplietošanas telpu apkurei un karstā ūdens cirkulācijas nodrošināšanai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w:t>
      </w:r>
      <w:r w:rsidR="00000000" w:rsidRPr="00000000" w:rsidDel="00000000">
        <w:rPr>
          <w:rtl w:val="0"/>
        </w:rPr>
        <w:t xml:space="preserve"> – koplietošanas telpu apkurei un karstā ūdens cirkulācijai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Apkures sezonas norēķina periodā maksu par koplietošanas telpu apkures un karstā ūdens cirkulācijas nodrošināšanu, kas attiecas uz dzīvokli, nedzīvojamo telpu vai mākslinieka darbnīcu,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771775" cy="314325"/>
            <wp:effectExtent t="0" b="0" r="0" l="0"/>
            <wp:docPr id="24" name="media/image24.PNG"/>
            <a:graphic>
              <a:graphicData uri="http://schemas.openxmlformats.org/drawingml/2006/picture">
                <pic:pic>
                  <pic:nvPicPr>
                    <pic:cNvPr id="24" name="media/image24.PNG"/>
                    <pic:cNvPicPr/>
                  </pic:nvPicPr>
                  <pic:blipFill>
                    <a:blip r:embed="rId24"/>
                    <a:srcRect/>
                    <a:stretch>
                      <a:fillRect/>
                    </a:stretch>
                  </pic:blipFill>
                  <pic:spPr>
                    <a:xfrm>
                      <a:ext cx="2771775" cy="314325"/>
                    </a:xfrm>
                    <a:prstGeom prst="rect"/>
                    <a:ln/>
                  </pic:spPr>
                </pic:pic>
              </a:graphicData>
            </a:graphic>
          </wp:inline>
        </w:drawing>
      </w:r>
      <w:r w:rsidR="00000000" w:rsidRPr="00000000" w:rsidDel="00000000">
        <w:rPr>
          <w:rtl w:val="0"/>
        </w:rPr>
        <w:t xml:space="preserve">   (18)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alok.īp.kopl.</w:t>
      </w:r>
      <w:r w:rsidR="00000000" w:rsidRPr="00000000" w:rsidDel="00000000">
        <w:rPr>
          <w:rtl w:val="0"/>
        </w:rPr>
        <w:t xml:space="preserve"> – konkrētā dzīvokļa, mākslinieka darbnīcas vai nedzīvojamās telpas maksa par koplietošanas telpu apkures un karstā ūdens cirkulācijas nodrošināšanu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alok.īp.kopl.</w:t>
      </w:r>
      <w:r w:rsidR="00000000" w:rsidRPr="00000000" w:rsidDel="00000000">
        <w:rPr>
          <w:rtl w:val="0"/>
        </w:rPr>
        <w:t xml:space="preserve"> – uz vienu dzīvokļa, mākslinieka darbnīcas vai nedzīvojamās telpas apkurināmās platības kvadrātmetru attiecināmais siltumenerģijas patēriņš koplietošanas telpu apkurei un karstā ūdens cirkulācijas nodrošināšanai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konkrēto nedzīvojamo telpu vai mākslinieka darbnīcu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Apkures sezonas norēķina periodā maksu par dzīvokļa, mākslinieka darbnīcas vai nedzīvojamās telpas apkuri un karstā ūdens cirkulāciju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52600" cy="295275"/>
            <wp:effectExtent t="0" b="0" r="0" l="0"/>
            <wp:docPr id="25" name="media/image25.PNG"/>
            <a:graphic>
              <a:graphicData uri="http://schemas.openxmlformats.org/drawingml/2006/picture">
                <pic:pic>
                  <pic:nvPicPr>
                    <pic:cNvPr id="25" name="media/image25.PNG"/>
                    <pic:cNvPicPr/>
                  </pic:nvPicPr>
                  <pic:blipFill>
                    <a:blip r:embed="rId25"/>
                    <a:srcRect/>
                    <a:stretch>
                      <a:fillRect/>
                    </a:stretch>
                  </pic:blipFill>
                  <pic:spPr>
                    <a:xfrm>
                      <a:ext cx="1752600" cy="295275"/>
                    </a:xfrm>
                    <a:prstGeom prst="rect"/>
                    <a:ln/>
                  </pic:spPr>
                </pic:pic>
              </a:graphicData>
            </a:graphic>
          </wp:inline>
        </w:drawing>
      </w:r>
      <w:r w:rsidR="00000000" w:rsidRPr="00000000" w:rsidDel="00000000">
        <w:rPr>
          <w:rtl w:val="0"/>
        </w:rPr>
        <w:t xml:space="preserve">  (19)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apk./cirk.</w:t>
      </w:r>
      <w:r w:rsidR="00000000" w:rsidRPr="00000000" w:rsidDel="00000000">
        <w:rPr>
          <w:rtl w:val="0"/>
        </w:rPr>
        <w:t xml:space="preserve"> – konkrētā dzīvokļa, mākslinieka darbnīcas vai nedzīvojamās telpas maksa par apkuri un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alok.</w:t>
      </w:r>
      <w:r w:rsidR="00000000" w:rsidRPr="00000000" w:rsidDel="00000000">
        <w:rPr>
          <w:rtl w:val="0"/>
        </w:rPr>
        <w:t xml:space="preserve"> – konkrētā dzīvokļa, mākslinieka darbnīcas vai nedzīvojamās telpas maksa par apkuri norēķina periodā, kas uzskaitīta ar siltuma maksas sadalītājiem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alok.īp.kopl.</w:t>
      </w:r>
      <w:r w:rsidR="00000000" w:rsidRPr="00000000" w:rsidDel="00000000">
        <w:rPr>
          <w:rtl w:val="0"/>
        </w:rPr>
        <w:t xml:space="preserve"> – konkrētā dzīvokļa, mākslinieka darbnīcas vai nedzīvojamās telpas maksa par koplietošanas telpu apkures un karstā ūdens cirkulācijas nodrošināšanu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Lai noteiktu samērīgu dzīvokļu, mākslinieka darbnīcu un nedzīvojamo telpu maksājamo daļu, persona, kura aprēķina maksājamās daļas apmēru, piemēro šo noteikumu </w:t>
      </w:r>
      <w:r w:rsidR="00000000" w:rsidRPr="00000000" w:rsidDel="00000000">
        <w:rPr>
          <w:rtl w:val="0"/>
        </w:rPr>
        <w:t xml:space="preserve">22.</w:t>
      </w:r>
      <w:r w:rsidR="00000000" w:rsidRPr="00000000" w:rsidDel="00000000">
        <w:rPr>
          <w:rtl w:val="0"/>
        </w:rPr>
        <w:t xml:space="preserve"> pielikumā norādītās korekcijas koeficientu vērtības, ņemot vērā dzīvokļu, nedzīvojamo telpu un mākslinieka darbnīcu izvietojumu dzīvojamā mājā.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Vasaras sezonā karstā ūdens cirkulācijai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47775" cy="295275"/>
            <wp:effectExtent t="0" b="0" r="0" l="0"/>
            <wp:docPr id="26" name="media/image26.PNG"/>
            <a:graphic>
              <a:graphicData uri="http://schemas.openxmlformats.org/drawingml/2006/picture">
                <pic:pic>
                  <pic:nvPicPr>
                    <pic:cNvPr id="26" name="media/image26.PNG"/>
                    <pic:cNvPicPr/>
                  </pic:nvPicPr>
                  <pic:blipFill>
                    <a:blip r:embed="rId26"/>
                    <a:srcRect/>
                    <a:stretch>
                      <a:fillRect/>
                    </a:stretch>
                  </pic:blipFill>
                  <pic:spPr>
                    <a:xfrm>
                      <a:ext cx="1247775" cy="295275"/>
                    </a:xfrm>
                    <a:prstGeom prst="rect"/>
                    <a:ln/>
                  </pic:spPr>
                </pic:pic>
              </a:graphicData>
            </a:graphic>
          </wp:inline>
        </w:drawing>
      </w:r>
      <w:r w:rsidR="00000000" w:rsidRPr="00000000" w:rsidDel="00000000">
        <w:rPr>
          <w:rtl w:val="0"/>
        </w:rPr>
        <w:t xml:space="preserve">  (20)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(MWh)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sagatavošanai (aukstā ūdens uzsildīšanai) patērētās siltumenerģijas daudzums (MWh) vasaras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Maksu par karstā ūdens cirkulāciju vasaras sezonas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00125" cy="285750"/>
            <wp:effectExtent t="0" b="0" r="0" l="0"/>
            <wp:docPr id="27" name="media/image27.PNG"/>
            <a:graphic>
              <a:graphicData uri="http://schemas.openxmlformats.org/drawingml/2006/picture">
                <pic:pic>
                  <pic:nvPicPr>
                    <pic:cNvPr id="27" name="media/image27.PNG"/>
                    <pic:cNvPicPr/>
                  </pic:nvPicPr>
                  <pic:blipFill>
                    <a:blip r:embed="rId27"/>
                    <a:srcRect/>
                    <a:stretch>
                      <a:fillRect/>
                    </a:stretch>
                  </pic:blipFill>
                  <pic:spPr>
                    <a:xfrm>
                      <a:ext cx="1000125" cy="285750"/>
                    </a:xfrm>
                    <a:prstGeom prst="rect"/>
                    <a:ln/>
                  </pic:spPr>
                </pic:pic>
              </a:graphicData>
            </a:graphic>
          </wp:inline>
        </w:drawing>
      </w:r>
      <w:r w:rsidR="00000000" w:rsidRPr="00000000" w:rsidDel="00000000">
        <w:rPr>
          <w:rtl w:val="0"/>
        </w:rPr>
        <w:t xml:space="preserve">   (21)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maksa par kopējo karstā ūdens cirkulāciju (</w:t>
      </w:r>
      <w:r w:rsidR="00000000" w:rsidRPr="00000000" w:rsidDel="00000000">
        <w:rPr>
          <w:i w:val="1"/>
          <w:rtl w:val="0"/>
        </w:rPr>
        <w:t xml:space="preserve">euro</w:t>
      </w:r>
      <w:r w:rsidR="00000000" w:rsidRPr="00000000" w:rsidDel="00000000">
        <w:rPr>
          <w:rtl w:val="0"/>
        </w:rPr>
        <w:t xml:space="preserve">)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(MWh)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Karstā ūdens cirkulācijai patērētās siltumenerģijas daudzumu uz vienu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66750" cy="381000"/>
            <wp:effectExtent t="0" b="0" r="0" l="0"/>
            <wp:docPr id="28" name="media/image28.PNG"/>
            <a:graphic>
              <a:graphicData uri="http://schemas.openxmlformats.org/drawingml/2006/picture">
                <pic:pic>
                  <pic:nvPicPr>
                    <pic:cNvPr id="28" name="media/image28.PNG"/>
                    <pic:cNvPicPr/>
                  </pic:nvPicPr>
                  <pic:blipFill>
                    <a:blip r:embed="rId28"/>
                    <a:srcRect/>
                    <a:stretch>
                      <a:fillRect/>
                    </a:stretch>
                  </pic:blipFill>
                  <pic:spPr>
                    <a:xfrm>
                      <a:ext cx="666750" cy="381000"/>
                    </a:xfrm>
                    <a:prstGeom prst="rect"/>
                    <a:ln/>
                  </pic:spPr>
                </pic:pic>
              </a:graphicData>
            </a:graphic>
          </wp:inline>
        </w:drawing>
      </w:r>
      <w:r w:rsidR="00000000" w:rsidRPr="00000000" w:rsidDel="00000000">
        <w:rPr>
          <w:rtl w:val="0"/>
        </w:rPr>
        <w:t xml:space="preserve"> (22)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Maksu par karstā ūdens cirkulāciju uz vienu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19174" cy="285750"/>
            <wp:effectExtent t="0" b="0" r="0" l="0"/>
            <wp:docPr id="29" name="media/image29.PNG"/>
            <a:graphic>
              <a:graphicData uri="http://schemas.openxmlformats.org/drawingml/2006/picture">
                <pic:pic>
                  <pic:nvPicPr>
                    <pic:cNvPr id="29" name="media/image29.PNG"/>
                    <pic:cNvPicPr/>
                  </pic:nvPicPr>
                  <pic:blipFill>
                    <a:blip r:embed="rId29"/>
                    <a:srcRect/>
                    <a:stretch>
                      <a:fillRect/>
                    </a:stretch>
                  </pic:blipFill>
                  <pic:spPr>
                    <a:xfrm>
                      <a:ext cx="1019174" cy="285750"/>
                    </a:xfrm>
                    <a:prstGeom prst="rect"/>
                    <a:ln/>
                  </pic:spPr>
                </pic:pic>
              </a:graphicData>
            </a:graphic>
          </wp:inline>
        </w:drawing>
      </w:r>
      <w:r w:rsidR="00000000" w:rsidRPr="00000000" w:rsidDel="00000000">
        <w:rPr>
          <w:rtl w:val="0"/>
        </w:rPr>
        <w:t xml:space="preserve">   (23)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maksa par karstā ūdens cirkulāciju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Maksu par karstā ūdens cirkulāciju dzīvoklim, mākslinieka darbnīcai vai nedzīvojamai telpai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914525" cy="314325"/>
            <wp:effectExtent t="0" b="0" r="0" l="0"/>
            <wp:docPr id="30" name="media/image30.PNG"/>
            <a:graphic>
              <a:graphicData uri="http://schemas.openxmlformats.org/drawingml/2006/picture">
                <pic:pic>
                  <pic:nvPicPr>
                    <pic:cNvPr id="30" name="media/image30.PNG"/>
                    <pic:cNvPicPr/>
                  </pic:nvPicPr>
                  <pic:blipFill>
                    <a:blip r:embed="rId30"/>
                    <a:srcRect/>
                    <a:stretch>
                      <a:fillRect/>
                    </a:stretch>
                  </pic:blipFill>
                  <pic:spPr>
                    <a:xfrm>
                      <a:ext cx="1914525" cy="314325"/>
                    </a:xfrm>
                    <a:prstGeom prst="rect"/>
                    <a:ln/>
                  </pic:spPr>
                </pic:pic>
              </a:graphicData>
            </a:graphic>
          </wp:inline>
        </w:drawing>
      </w:r>
      <w:r w:rsidR="00000000" w:rsidRPr="00000000" w:rsidDel="00000000">
        <w:rPr>
          <w:rtl w:val="0"/>
        </w:rPr>
        <w:t xml:space="preserve">  (24)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konkrētā dzīvokļa, mākslinieka darbnīcas vai nedzīvojamās telpas maksa par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konkrētā nedzīvojamo telpu vai mākslinieka darbnīcu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maksa par karstā ūdens cirkulāciju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Dzīvojamās mājas īpašnieks sedz izdevumus par karstā ūdens cirkulācijai patērētās siltumenerģijas daudzumu, arī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28.1. dzīvojamās mājas īpašnieks atrodas prombūtnē vai karstā ūdens patēriņš dzīvoklī, mākslinieka darbnīcā vai nedzīvojamā telpā norēķina periodā ir vienāds ar nulli;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28.2. dzīvoklī, mākslinieka darbnīcā vai nedzīvojamā telpā norēķina periodā ir demontēts dvieļu žāvētājs.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Maksājamo daļu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933575" cy="295275"/>
            <wp:effectExtent t="0" b="0" r="0" l="0"/>
            <wp:docPr id="31" name="media/image31.PNG"/>
            <a:graphic>
              <a:graphicData uri="http://schemas.openxmlformats.org/drawingml/2006/picture">
                <pic:pic>
                  <pic:nvPicPr>
                    <pic:cNvPr id="31" name="media/image31.PNG"/>
                    <pic:cNvPicPr/>
                  </pic:nvPicPr>
                  <pic:blipFill>
                    <a:blip r:embed="rId31"/>
                    <a:srcRect/>
                    <a:stretch>
                      <a:fillRect/>
                    </a:stretch>
                  </pic:blipFill>
                  <pic:spPr>
                    <a:xfrm>
                      <a:ext cx="1933575" cy="295275"/>
                    </a:xfrm>
                    <a:prstGeom prst="rect"/>
                    <a:ln/>
                  </pic:spPr>
                </pic:pic>
              </a:graphicData>
            </a:graphic>
          </wp:inline>
        </w:drawing>
      </w:r>
      <w:r w:rsidR="00000000" w:rsidRPr="00000000" w:rsidDel="00000000">
        <w:rPr>
          <w:rtl w:val="0"/>
        </w:rPr>
        <w:t xml:space="preserve"> (25)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īp.</w:t>
      </w:r>
      <w:r w:rsidR="00000000" w:rsidRPr="00000000" w:rsidDel="00000000">
        <w:rPr>
          <w:rtl w:val="0"/>
        </w:rPr>
        <w:t xml:space="preserve"> – maksājamā daļa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apk./cirk.</w:t>
      </w:r>
      <w:r w:rsidR="00000000" w:rsidRPr="00000000" w:rsidDel="00000000">
        <w:rPr>
          <w:rtl w:val="0"/>
        </w:rPr>
        <w:t xml:space="preserve"> – konkrētā dzīvokļa, mākslinieka darbnīcas vai nedzīvojamās telpas maksa par apkuri un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konkrētā dzīvokļa, mākslinieka darbnīcas vai nedzīvojamās telpas maksa par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Ja dzīvoklis, nedzīvojamā telpa vai mākslinieka darbnīca ir atvienota no dzīvojamās mājas kopējās apkures un karstā ūdens apgādes sistēmas, dzīvojamās mājas īpašnieks maksā par patērētās siltumenerģijas daļu (piemēram, koplietošanas vajadzībām patērēto siltumenerģiju apkurei, dzīvoklī, nedzīvojamā telpā vai mākslinieka darbnīcā esošajiem dzīvojamās mājas apkures un karstā ūdens apgādes sistēmas elementiem, kas ietekmē dzīvokļa, nedzīvojamās telpas vai mākslinieka darbnīcas siltumenerģijas patēriņa bilanci).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Aprēķināto daļu no ēkas kopējā siltumenerģijas patēriņa norēķina periodā nosaka atbilstoši: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dzīvojamās mājas īpašnieku lēmumam, kurā ir noteikta no apkures, karstā ūdens apgādes sistēmas atvienotā dzīvokļa, nedzīvojamās telpas vai mākslinieka darbnīcas maksājamā daļa, ja šim lēmumam ir piekritis tās īpašnieks;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neatkarīga eksperta veiktajam aprēķinam.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Atvienotā dzīvokļa, nedzīvojamās telpas vai mākslinieka darbnīcas siltumenerģijas patēriņš norēķina periodā tiek noteikts,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28725" cy="295275"/>
            <wp:effectExtent t="0" b="0" r="0" l="0"/>
            <wp:docPr id="32" name="media/image32.PNG"/>
            <a:graphic>
              <a:graphicData uri="http://schemas.openxmlformats.org/drawingml/2006/picture">
                <pic:pic>
                  <pic:nvPicPr>
                    <pic:cNvPr id="32" name="media/image32.PNG"/>
                    <pic:cNvPicPr/>
                  </pic:nvPicPr>
                  <pic:blipFill>
                    <a:blip r:embed="rId32"/>
                    <a:srcRect/>
                    <a:stretch>
                      <a:fillRect/>
                    </a:stretch>
                  </pic:blipFill>
                  <pic:spPr>
                    <a:xfrm>
                      <a:ext cx="1228725" cy="295275"/>
                    </a:xfrm>
                    <a:prstGeom prst="rect"/>
                    <a:ln/>
                  </pic:spPr>
                </pic:pic>
              </a:graphicData>
            </a:graphic>
          </wp:inline>
        </w:drawing>
      </w:r>
      <w:r w:rsidR="00000000" w:rsidRPr="00000000" w:rsidDel="00000000">
        <w:rPr>
          <w:rtl w:val="0"/>
        </w:rPr>
        <w:t xml:space="preserve">   (26)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norēķina periodā patērētās siltumenerģijas daudzums dzīvoklim, mākslinieka darbnīcai vai nedzīvojamai telpai, kas atvienota no mājas kopējās apkures un karstā ūdens apgādes sistēmas, atbilstoši neatkarīga eksperta veiktajam aprēķinam vai dzīvojamās mājas īpašnieku lēmumam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patērētās siltumenerģijas daļa no ēkas kopējā patērētās siltumenerģijas patēriņa atvienotajam dzīvoklim, mākslinieka darbnīcai un nedzīvojamai telpai, ko nosaka neatkarīgs eksperts vai dzīvojamās mājas īpašnieki, ievērojot, ka 0 &lt; a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Norēķina periodā maksu par siltumenerģiju dzīvoklim, nedzīvojamai telpai vai mākslinieka darbnīcai, kas atvienota no mājas kopējās apkures sistēmas,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38275" cy="295275"/>
            <wp:effectExtent t="0" b="0" r="0" l="0"/>
            <wp:docPr id="33" name="media/image33.PNG"/>
            <a:graphic>
              <a:graphicData uri="http://schemas.openxmlformats.org/drawingml/2006/picture">
                <pic:pic>
                  <pic:nvPicPr>
                    <pic:cNvPr id="33" name="media/image33.PNG"/>
                    <pic:cNvPicPr/>
                  </pic:nvPicPr>
                  <pic:blipFill>
                    <a:blip r:embed="rId33"/>
                    <a:srcRect/>
                    <a:stretch>
                      <a:fillRect/>
                    </a:stretch>
                  </pic:blipFill>
                  <pic:spPr>
                    <a:xfrm>
                      <a:ext cx="1438275" cy="295275"/>
                    </a:xfrm>
                    <a:prstGeom prst="rect"/>
                    <a:ln/>
                  </pic:spPr>
                </pic:pic>
              </a:graphicData>
            </a:graphic>
          </wp:inline>
        </w:drawing>
      </w:r>
      <w:r w:rsidR="00000000" w:rsidRPr="00000000" w:rsidDel="00000000">
        <w:rPr>
          <w:rtl w:val="0"/>
        </w:rPr>
        <w:t xml:space="preserve"> (27)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apk.atsl.</w:t>
      </w:r>
      <w:r w:rsidR="00000000" w:rsidRPr="00000000" w:rsidDel="00000000">
        <w:rPr>
          <w:rtl w:val="0"/>
        </w:rPr>
        <w:t xml:space="preserve"> – norēķina periodā maksājamā daļa par siltumapgādi dzīvoklim, nedzīvojamai telpai vai mākslinieka darbnīcai, kas atvienota no mājas kopējās apkures un karstā ūdens apgādes sistēmas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norēķina periodā patērētās siltumenerģijas daudzums atbilstoši neatkarīga eksperta veiktajam aprēķinam vai dzīvojamās mājas īpašnieku lēmumam ēkas dzīvoklim, mākslinieka darbnīcai vai nedzīvojamai telpai, kas atvienota no mājas kopējās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Siltumenerģijas kopējo daudzumu, kas attiecināms uz dzīvojamās mājas kopējai apkures un karstā ūdens apgādes sistēmai pievienotajiem dzīvokļiem, nedzīvojamām telpām vai mākslinieka darbnīcām, norēķina periodā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62100" cy="295275"/>
            <wp:effectExtent t="0" b="0" r="0" l="0"/>
            <wp:docPr id="34" name="media/image34.PNG"/>
            <a:graphic>
              <a:graphicData uri="http://schemas.openxmlformats.org/drawingml/2006/picture">
                <pic:pic>
                  <pic:nvPicPr>
                    <pic:cNvPr id="34" name="media/image34.PNG"/>
                    <pic:cNvPicPr/>
                  </pic:nvPicPr>
                  <pic:blipFill>
                    <a:blip r:embed="rId34"/>
                    <a:srcRect/>
                    <a:stretch>
                      <a:fillRect/>
                    </a:stretch>
                  </pic:blipFill>
                  <pic:spPr>
                    <a:xfrm>
                      <a:ext cx="1562100" cy="295275"/>
                    </a:xfrm>
                    <a:prstGeom prst="rect"/>
                    <a:ln/>
                  </pic:spPr>
                </pic:pic>
              </a:graphicData>
            </a:graphic>
          </wp:inline>
        </w:drawing>
      </w:r>
      <w:r w:rsidR="00000000" w:rsidRPr="00000000" w:rsidDel="00000000">
        <w:rPr>
          <w:rtl w:val="0"/>
        </w:rPr>
        <w:t xml:space="preserve">   (28)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piesl.</w:t>
      </w:r>
      <w:r w:rsidR="00000000" w:rsidRPr="00000000" w:rsidDel="00000000">
        <w:rPr>
          <w:rtl w:val="0"/>
        </w:rPr>
        <w:t xml:space="preserve"> – norēķina periodā dzīvojamās mājas kopējai apkures un karstā ūdens apgādes sistēmai pievienoto dzīvokļu, nedzīvojamo telpu vai mākslinieka darbnīcu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norēķina periodā patērētās siltumenerģijas daudzums atbilstoši neatkarīga eksperta veiktajam aprēķinam vai dzīvojamās mājas īpašnieku lēmumam ēkas dzīvoklim, mākslinieka darbnīcai vai nedzīvojamai telpai, kas atvienota no mājas kopējās apkures un karstā ūdens apgādes sistēmas (MWh).</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25-TA-509</w:t>
    </w:r>
    <w:r>
      <w:br/>
    </w:r>
    <w:r w:rsidR="00000000" w:rsidRPr="00000000" w:rsidDel="00000000">
      <w:rPr>
        <w:rtl w:val="0"/>
      </w:rPr>
      <w:t xml:space="preserve">Izdrukāts 29.07.2026. 23.53 - 1.0.VK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25-TA-509</w:t>
    </w:r>
    <w:r>
      <w:br/>
    </w:r>
    <w:r w:rsidR="00000000" w:rsidRPr="00000000" w:rsidDel="00000000">
      <w:rPr>
        <w:rtl w:val="0"/>
      </w:rPr>
      <w:t xml:space="preserve">Izdrukāts 29.07.2026. 23.53 - 1.0.VK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PNG" Type="http://schemas.openxmlformats.org/officeDocument/2006/relationships/image" Id="rId23"/><Relationship Target="media/image24.PNG" Type="http://schemas.openxmlformats.org/officeDocument/2006/relationships/image" Id="rId24"/><Relationship Target="media/image25.PNG" Type="http://schemas.openxmlformats.org/officeDocument/2006/relationships/image" Id="rId25"/><Relationship Target="media/image26.PNG" Type="http://schemas.openxmlformats.org/officeDocument/2006/relationships/image" Id="rId26"/><Relationship Target="media/image27.PNG" Type="http://schemas.openxmlformats.org/officeDocument/2006/relationships/image" Id="rId27"/><Relationship Target="media/image28.PNG" Type="http://schemas.openxmlformats.org/officeDocument/2006/relationships/image" Id="rId28"/><Relationship Target="media/image29.PNG" Type="http://schemas.openxmlformats.org/officeDocument/2006/relationships/image" Id="rId29"/><Relationship Target="media/image30.PNG" Type="http://schemas.openxmlformats.org/officeDocument/2006/relationships/image" Id="rId30"/><Relationship Target="media/image31.PNG" Type="http://schemas.openxmlformats.org/officeDocument/2006/relationships/image" Id="rId31"/><Relationship Target="media/image32.PNG" Type="http://schemas.openxmlformats.org/officeDocument/2006/relationships/image" Id="rId32"/><Relationship Target="media/image33.PNG" Type="http://schemas.openxmlformats.org/officeDocument/2006/relationships/image" Id="rId33"/><Relationship Target="media/image34.PNG" Type="http://schemas.openxmlformats.org/officeDocument/2006/relationships/image" Id="rId34"/></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noteikumu_konsolidētā_versija_p8_25-TA-509.docx</dc:title>
</cp:coreProperties>
</file>

<file path=docProps/custom.xml><?xml version="1.0" encoding="utf-8"?>
<Properties xmlns="http://schemas.openxmlformats.org/officeDocument/2006/custom-properties" xmlns:vt="http://schemas.openxmlformats.org/officeDocument/2006/docPropsVTypes"/>
</file>