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septembrī (prot. Nr. 36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Aizsardzības ministrijas organizētā projektu konkursa "Atbalsts Latgales informatīvās telpas stiprināšanai"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stiprinātu Latgales informatīvo telpu un veicinātu pierobežā dzīvojošo Latvijas iedzīvotāju noturību pret Krievijas dezinformāciju un veicinātu gatavību aizsargāt valsti, Aizsardzības ministrijai 2024. gadā no budžeta programmas 30.00.00 ''Valsts aizsardzības politikas realizācija'' piešķirt  finansējumu 69 795 </w:t>
      </w:r>
      <w:r w:rsidR="00000000" w:rsidRPr="00000000" w:rsidDel="00000000">
        <w:rPr>
          <w:i w:val="1"/>
          <w:rtl w:val="0"/>
        </w:rPr>
        <w:t xml:space="preserve">euro</w:t>
      </w:r>
      <w:r w:rsidR="00000000" w:rsidRPr="00000000" w:rsidDel="00000000">
        <w:rPr>
          <w:rtl w:val="0"/>
        </w:rPr>
        <w:t xml:space="preserve"> apmērā šādu plašsaziņas līdzekļu un nevalstisko organizāciju projektu īstenošanai: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sabiedrības ar ierobežotu atbildību "BALVU VADUGUNS" projektam "Nekalposim svešiem kungiem"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sabiedrības ar ierobežotu atbildību "Divu krastu radio" projektam "Mūsu valsts – mūsu atbildība!" – 9990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sabiedrības ar ierobežotu atbildību "TVNET GRUPA" projektam "Latgales spēka stāsti"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biedrības "ESI VASALS" projektam "</w:t>
      </w:r>
      <w:r w:rsidR="00000000" w:rsidRPr="00000000" w:rsidDel="00000000">
        <w:rPr>
          <w:shd w:fill="#ffffff" w:val="clear"/>
          <w:rtl w:val="0"/>
        </w:rPr>
        <w:t xml:space="preserve">Izglītoti iedzīvotāji ir daļa no informatīvās telpas </w:t>
      </w:r>
      <w:r w:rsidR="00000000" w:rsidRPr="00000000" w:rsidDel="00000000">
        <w:rPr>
          <w:rtl w:val="0"/>
        </w:rPr>
        <w:t xml:space="preserve">Latgalē!" – 9890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biedrības "LgSC" Latgalīšu kulturys ziņu portāla lakuga.lv projektam "Drošs, vēl drošāks – kliedējam mītus par aizsardzību"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biedrības "Latgaliešu kultūras biedrība" projektam "Paskaidro man Piedruju!"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biedrības "Ludzas rajona partnerība" projektam "Drošība Eiropas Savienības un Latvijas pierobežā Ludzas novadā sākas ar katru iedzīvotāju pašu" – 9915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katru šā rīkojuma 1. punktā minēto plašsaziņas līdzekli un nevalstisko organizāciju, paredzot piešķirto līdzekļu izlietojuma kontroli un nosakot, ka projekts tiek īstenots 2024. gadā un ka par grāmatvedības datu pareizību un finanšu līdzekļu izlietojumu atbilstoši plānotajam ir atbildīgi šā rīkojuma 1. punktā minētie plašsaziņas līdzekļi un nevalstiskās organizācijas.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24-TA-1796</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24-TA-1796</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rīkojuma_projekts_24-TA-1796.docx</dc:title>
</cp:coreProperties>
</file>

<file path=docProps/custom.xml><?xml version="1.0" encoding="utf-8"?>
<Properties xmlns="http://schemas.openxmlformats.org/officeDocument/2006/custom-properties" xmlns:vt="http://schemas.openxmlformats.org/officeDocument/2006/docPropsVTypes"/>
</file>