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604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23. septembrī (prot. Nr. 39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"V254 valsts mežs" Variņu pagastā, Smiltenes novadā, nodošanu Zemkopības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likuma "Par valsts un pašvaldību zemes īpašuma tiesībām un to nostiprināšanu zemesgrāmatās" 8. panta ceturto daļu</w:t>
      </w:r>
      <w:r w:rsidR="00000000" w:rsidRPr="00000000" w:rsidDel="00000000">
        <w:rPr>
          <w:rtl w:val="0"/>
        </w:rPr>
        <w:t xml:space="preserve"> Satiksmes ministrijai nodot Zemkopības ministrijas valdījumā valsts nekustamo īpašumu "V254 valsts mežs" (nekustamā īpašuma kadastra Nr. 9490 004 0148) – zemes vienību (zemes vienības kadastra apzīmējums 9490 004 0147) 0,05 ha platībā un uz tās uzbūvēto inženierbūvi "V254 posms, M" (būves kadastra apzīmējums 9490 004 0147 001) – valsts vietējā autoceļa V254 "Vidaga–Grošļi–Krustakmens" posmu 0,000.–0,020. km – Variņu pagastā, Smiltenes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no Satiksmes ministrijas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nekustamo īpašumu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25-TA-1517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25-TA-1517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