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oktobrī (prot. Nr. 41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 februāra noteikumos Nr. 81 "Adopcijas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31.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 februāra noteikumos Nr. 81 "Adopcijas reģistra noteikumi" (Latvijas Vēstnesis, 2022, 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"9.10. sabiedrības ar ierobežotu atbildību "Latvijas Digitālās veselības centrs" – šo noteikumu 5.1.26.1., 5.1.26.2., 5.1.26.3., 5.1.26.4., 5.1.26.5. un 5.1.26.6. apakšpunktā minētos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Šo noteikumu 9.10. apakšpunktā minēto datu nodošana reģistram, izmantojot informācijas sistēmu sasaistes līdzekļus, no sabiedrības ar ierobežotu atbildību "Latvijas Digitālās veselības centrs" pārziņā esošajām informācijas sistēmām tiek nodrošināta no brīža, kad izveidots attiecīgs tehniskais risinājums, ja informācijas sistēmas lietotāji minētos datus uzkrāj attiecīgajā informācijas sistēmā. Līdz tehniskā risinājuma izveidei un laikam, kad informācijas sistēmas lietotāji būs sākuši uzkrāt minētos datus, attiecīgos datus ministrijai manuālas informācijas ievades veikšanai reģistrā iesniedz bērnu aprūpes iestāde un bāriņtiesa atbilstoši šo noteikumu 9.1. un 9.2. apakšpunktam."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25-TA-1813</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25-TA-1813</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noteikumu_(grozījumu)_projekts_25-TA-1813.docx</dc:title>
</cp:coreProperties>
</file>

<file path=docProps/custom.xml><?xml version="1.0" encoding="utf-8"?>
<Properties xmlns="http://schemas.openxmlformats.org/officeDocument/2006/custom-properties" xmlns:vt="http://schemas.openxmlformats.org/officeDocument/2006/docPropsVTypes"/>
</file>