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ceturtās kārtas ietvaros attīstāmajam primārās aprūpes centram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8850"/>
        <w:tblGridChange w:id="0">
          <w:tblGrid>
            <w:gridCol w:w="610"/>
            <w:gridCol w:w="8850"/>
          </w:tblGrid>
        </w:tblGridChange>
      </w:tblGrid>
      <w:tr>
        <w:tc>
          <w:tcPr>
            <w:shd w:fill="D9D9D9"/>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D9D9D9"/>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Primārās aprūpes centra atbilstības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aprūpes centra (turpmāk – centrs) izveidi organizē un nodrošina pašvaldība vai tās institūcija (projekta iesniedzējs)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 sadarbība tiek organizēta, slēdzot sadarbības līgumu starp pašvaldību vai tās institūciju un centrā iesaistītajām ģimenes ārsta praksēm, speciālistiem un sociālo darbinieku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ietvaros sadarbojas 3 līdz 5 ģimenes ārsta prakses, kas atrodas un sniedz pakalpojumus vienā adresē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 darbā ar centrā iesaistīto ģimenes ārstu pacientiem tiek nodrošināta sadarbība ar vismaz diviem dažādiem speciālistiem – pediatru, fizioterapeitu, vecmāti, ginekologu vai citu speciālistu, nosakot konkrētus pakalpojumu apjomus un pieņemšanas laikus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 iesaistītajām ģimenes ārsta praksēm ir līgums par valsts apmaksāto primārās aprūpes pakalpojumu sniegšanu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 iesaistītajiem speciālistiem ir līgums par valsts apmaksāto pakalpojumu sniegšanu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 darbā ar centrā iesaistīto ģimenes ārstu pacientiem tiek piesaistīts pašvaldības sociālais darbinieks, nosakot konkrētus pieņemšanas laikus centra ģimenes ārstu pacientiem un sadarbības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 iesaistītie ģimenes ārsti un speciālisti savā darbā ievēro visas veselības aprūpes jomu regulējošo normatīvo aktu prasības, tostarp līgumā ar Nacionālo veselības dienestu noteiktās prasības un pienākumus, papildus nodrošinot šādu prasību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 darba laiks ir katru darba dienu no plkst. 8.00 līdz 19.00. Centra darba laiks darba dienās ir vismaz 11 stundas. Pieņemšanas laiks darba dienās var būt īsāks, ja tiek piedāvāti pieņemšanas laiki brīvdienās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centrs nodrošina centrā iesaistīto ģimenes ārstu savstarpējo aizvietošanu to pacientu pieņemšanai darba dienās darba laikā no plkst. 8.00 līdz 19.00 (pieņemšanas laiks darba dienās var būt īsāks, ja tiek piedāvāti pieņemšanas laiki brīvdienās)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centrs nodrošina vienotu pacientu pieteikšanos pieņemšanai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centrs nodrošina otro māsu (ārsta palīgu) praksēs, kur ir 1200 un vairāk pacientu uz vienu ģimenes ārsta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centrs nodrošina atsevišķu telpu māsai (ārsta palīgam), vairāku ģimenes ārstu māsas (ārsta palīgi) var izmantot vienu telpu, ja to pieņemšanas laiki nepārklājas un telpas atbilst prasībām, kas nepieciešamas konkrētā pakalpojuma nodrošināšanai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centrs nodrošina atsevišķas pieņemšanas telpas piesaistāmajiem speciālistiem, vairāki speciālisti var izmantot vienu telpu, ja to pieņemšanas laiki nepārklājas un telpas atbilst prasībām, kas nepieciešamas konkrētā speciālista manipulāciju prasībām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22-TA-1627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22-TA-1627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noteikumu_konsolidētā_versija_p3_22-TA-1627.docx</dc:title>
</cp:coreProperties>
</file>

<file path=docProps/custom.xml><?xml version="1.0" encoding="utf-8"?>
<Properties xmlns="http://schemas.openxmlformats.org/officeDocument/2006/custom-properties" xmlns:vt="http://schemas.openxmlformats.org/officeDocument/2006/docPropsVTypes"/>
</file>