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207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20. aprīlī (prot. Nr. 20 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Ministru kabineta 2017. gada 7. marta noteikumu Nr. 131 "Noteikumi par juridiskās vai fiziskās personas resursu iesaistīšanu reaģēšanas un seku likvidēšanas pasākumos vai ugunsgrēka dzēšanā, vai glābšanas darbos, kā arī tai radušos izdevumu un zaudējumu kompensācijas aprēķināšanas kārtību" 14. punktu, Finanšu ministrijai no valsts budžeta programmas 02.00.00 "Līdzekļi neparedzētiem gadījumiem" piešķirt Iekšlietu ministrijai (Valsts ugunsdzēsības un glābšanas dienestam) finansējumu 7551 </w:t>
      </w:r>
      <w:r w:rsidR="00000000" w:rsidRPr="00000000" w:rsidDel="00000000">
        <w:rPr>
          <w:i w:val="1"/>
          <w:rtl w:val="0"/>
        </w:rPr>
        <w:t xml:space="preserve">euro</w:t>
      </w:r>
      <w:r w:rsidR="00000000" w:rsidRPr="00000000" w:rsidDel="00000000">
        <w:rPr>
          <w:rtl w:val="0"/>
        </w:rPr>
        <w:t xml:space="preserve"> apmērā, lai segtu faktiskos izdevumus, kuri saistīti ar juridiskās personas (sabiedrības ar ierobežotu atbildību "Arsava") resursu iesaistīšanu reaģēšanas un seku likvidēšanas pasākumos 2026. gada 2. janvārī Bauskas ielā 15, Rīgā.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valsts budžeta apropriācijas pārdalei atbilstoši šā rīkojuma 1. punktam.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26-TA-577</w:t>
    </w:r>
    <w:r>
      <w:br/>
    </w:r>
    <w:r w:rsidR="00000000" w:rsidRPr="00000000" w:rsidDel="00000000">
      <w:rPr>
        <w:rtl w:val="0"/>
      </w:rPr>
      <w:t xml:space="preserve">Izdrukāts 29.07.2026. 23.29 - 1.0.VK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26-TA-577</w:t>
    </w:r>
    <w:r>
      <w:br/>
    </w:r>
    <w:r w:rsidR="00000000" w:rsidRPr="00000000" w:rsidDel="00000000">
      <w:rPr>
        <w:rtl w:val="0"/>
      </w:rPr>
      <w:t xml:space="preserve">Izdrukāts 29.07.2026. 23.29 - 1.0.VK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rīkojuma_projekts_26-TA-577.docx</dc:title>
</cp:coreProperties>
</file>

<file path=docProps/custom.xml><?xml version="1.0" encoding="utf-8"?>
<Properties xmlns="http://schemas.openxmlformats.org/officeDocument/2006/custom-properties" xmlns:vt="http://schemas.openxmlformats.org/officeDocument/2006/docPropsVTypes"/>
</file>