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29.jūnija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Bioloģiskajos sēklaudzēšanas laukos pieļaujamais inficēto augu īpatsvars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02.06.2020. noteikumiem Nr. 342)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5976"/>
        <w:gridCol w:w="2718"/>
        <w:tblGridChange w:id="0">
          <w:tblGrid>
            <w:gridCol w:w="706"/>
            <w:gridCol w:w="5976"/>
            <w:gridCol w:w="271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Slimības, kaitēkļi un to ierosinātāji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Pieļaujamais slimību un kaitēkļu bojāto augu īpatsvars (%)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Kāpostaugi: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sausplankumainība</w:t>
            </w:r>
            <w:r>
              <w:br/>
            </w:r>
            <w:r w:rsidR="00000000" w:rsidRPr="00000000" w:rsidDel="00000000">
              <w:rPr>
                <w:i w:val="1"/>
                <w:rtl w:val="0"/>
              </w:rPr>
              <w:t xml:space="preserve">Alternaria brassicae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neīstā miltrasa</w:t>
            </w:r>
            <w:r>
              <w:br/>
            </w:r>
            <w:r w:rsidR="00000000" w:rsidRPr="00000000" w:rsidDel="00000000">
              <w:rPr>
                <w:i w:val="1"/>
                <w:rtl w:val="0"/>
              </w:rPr>
              <w:t xml:space="preserve">Peronospora brassicae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Tomāti: visas vīrusslimības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Ķirbjaugi: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ķirbjaugu iedegas</w:t>
            </w:r>
            <w:r>
              <w:br/>
            </w:r>
            <w:r w:rsidR="00000000" w:rsidRPr="00000000" w:rsidDel="00000000">
              <w:rPr>
                <w:i w:val="1"/>
                <w:rtl w:val="0"/>
              </w:rPr>
              <w:t xml:space="preserve">Colletotrichum lagenarium: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1) laistāmās platībās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2) nelaistāmās platībās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Burkāni: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sausā puve</w:t>
            </w:r>
            <w:r>
              <w:br/>
            </w:r>
            <w:r w:rsidR="00000000" w:rsidRPr="00000000" w:rsidDel="00000000">
              <w:rPr>
                <w:i w:val="1"/>
                <w:rtl w:val="0"/>
              </w:rPr>
              <w:t xml:space="preserve">Phoma rostrupii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čemurziežu melnā puve</w:t>
            </w:r>
            <w:r>
              <w:br/>
            </w:r>
            <w:r w:rsidR="00000000" w:rsidRPr="00000000" w:rsidDel="00000000">
              <w:rPr>
                <w:i w:val="1"/>
                <w:rtl w:val="0"/>
              </w:rPr>
              <w:t xml:space="preserve">Alternaria radicina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bakteriālā puve</w:t>
            </w:r>
            <w:r>
              <w:br/>
            </w:r>
            <w:r w:rsidR="00000000" w:rsidRPr="00000000" w:rsidDel="00000000">
              <w:rPr>
                <w:i w:val="1"/>
                <w:rtl w:val="0"/>
              </w:rPr>
              <w:t xml:space="preserve">Xanthomonas campestris</w:t>
            </w:r>
            <w:r w:rsidR="00000000" w:rsidRPr="00000000" w:rsidDel="00000000">
              <w:rPr>
                <w:rtl w:val="0"/>
              </w:rPr>
              <w:t xml:space="preserve"> spp. </w:t>
            </w:r>
            <w:r w:rsidR="00000000" w:rsidRPr="00000000" w:rsidDel="00000000">
              <w:rPr>
                <w:i w:val="1"/>
                <w:rtl w:val="0"/>
              </w:rPr>
              <w:t xml:space="preserve">carotae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Galda bietes, lapu bietes: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neīstā miltrasa</w:t>
            </w:r>
            <w:r>
              <w:br/>
            </w:r>
            <w:r w:rsidR="00000000" w:rsidRPr="00000000" w:rsidDel="00000000">
              <w:rPr>
                <w:i w:val="1"/>
                <w:rtl w:val="0"/>
              </w:rPr>
              <w:t xml:space="preserve">Peronospora schachtii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Pākšaugi: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zirņu un pupu iedegas </w:t>
            </w:r>
            <w:r w:rsidR="00000000" w:rsidRPr="00000000" w:rsidDel="00000000">
              <w:rPr>
                <w:i w:val="1"/>
                <w:rtl w:val="0"/>
              </w:rPr>
              <w:t xml:space="preserve">(ier. Ascohyta pisi, Ascohyta fabae)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pupiņu iedegas </w:t>
            </w:r>
            <w:r w:rsidR="00000000" w:rsidRPr="00000000" w:rsidDel="00000000">
              <w:rPr>
                <w:i w:val="1"/>
                <w:rtl w:val="0"/>
              </w:rPr>
              <w:t xml:space="preserve">(ier. Colletotrichum lindemuthianum)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6.3.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(svītrots ar MK 02.06.2020. noteikumiem Nr. 342)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25-TA-2027</w:t>
    </w:r>
    <w:r>
      <w:br/>
    </w:r>
    <w:r w:rsidR="00000000" w:rsidRPr="00000000" w:rsidDel="00000000">
      <w:rPr>
        <w:rtl w:val="0"/>
      </w:rPr>
      <w:t xml:space="preserve">Izdrukāts 29.07.2026. 23.25 - 2.0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25-TA-2027</w:t>
    </w:r>
    <w:r>
      <w:br/>
    </w:r>
    <w:r w:rsidR="00000000" w:rsidRPr="00000000" w:rsidDel="00000000">
      <w:rPr>
        <w:rtl w:val="0"/>
      </w:rPr>
      <w:t xml:space="preserve">Izdrukāts 29.07.2026. 23.25 - 2.0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noteikumu_konsolidētā_versija_p8_25-TA-2027.docx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