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2. septembra noteikumos Nr. 530 "Dzelzceļa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24-TA-1286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