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jūnijā (prot. Nr. 24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"Rīgas HES"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9. panta pirmo daļu atļaut Satiksmes ministrijai pirkt nekustamā īpašuma "Rīgas HES" (nekustamā īpašuma kadastra Nr. 8031 008 0541) sastāvā esošo zemes vienību (zemes vienības kadastra apzīmējums 8031 010 0110) 0,0028 ha platībā Salaspils pagastā, Salaspils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25-TA-652</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25-TA-652</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rīkojuma_projekts_25-TA-652.docx</dc:title>
</cp:coreProperties>
</file>

<file path=docProps/custom.xml><?xml version="1.0" encoding="utf-8"?>
<Properties xmlns="http://schemas.openxmlformats.org/officeDocument/2006/custom-properties" xmlns:vt="http://schemas.openxmlformats.org/officeDocument/2006/docPropsVTypes"/>
</file>