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354</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21. jūnijā (prot. Nr. 33 14.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2016. gada 20. decembra noteikumos Nr. 845 "Iekšlietu ministrijas sistēmas iestāžu un Ieslodzījuma vietu pārvaldes amatpersonu ar speciālajām dienesta pakāpēm darbības un tās rezultātu novērtēšanas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Iekšlietu ministrijas sistēmas</w:t>
      </w:r>
      <w:r>
        <w:br/>
      </w:r>
      <w:r w:rsidR="00000000" w:rsidRPr="00000000" w:rsidDel="00000000">
        <w:rPr>
          <w:rStyle w:val="paragraph"/>
          <w:i w:val="1"/>
          <w:rtl w:val="0"/>
        </w:rPr>
        <w:t xml:space="preserve">iestāžu un Ieslodzījuma vietu pārvaldes amatpersonu</w:t>
      </w:r>
      <w:r>
        <w:br/>
      </w:r>
      <w:r w:rsidR="00000000" w:rsidRPr="00000000" w:rsidDel="00000000">
        <w:rPr>
          <w:rStyle w:val="paragraph"/>
          <w:i w:val="1"/>
          <w:rtl w:val="0"/>
        </w:rPr>
        <w:t xml:space="preserve">ar speciālajām dienesta pakāpēm dienesta gaitas likuma</w:t>
      </w:r>
      <w:r>
        <w:br/>
      </w:r>
      <w:r w:rsidR="00000000" w:rsidRPr="00000000" w:rsidDel="00000000">
        <w:rPr>
          <w:rStyle w:val="paragraph"/>
          <w:i w:val="1"/>
          <w:rtl w:val="0"/>
        </w:rPr>
        <w:t xml:space="preserve">16. panta pirmo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2016. gada 20. decembra noteikumos Nr. 845 "Iekšlietu ministrijas sistēmas iestāžu un Ieslodzījuma vietu pārvaldes amatpersonu ar speciālajām dienesta pakāpēm darbības un tās rezultātu novērtēšanas kārtība" (Latvijas Vēstnesis, 2016, 251.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Papildināt ar 2.7.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 novērtēt augsto ētikas standartu ievērošanu."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4.1.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 kārtējā novērtēšana (tai skaitā pēc amatpersonas pārcelšanas citā amatā);".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 ar 4.6.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"4.6. novērtēšana pirms pārbaudes termiņa beigām."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Papildināt ar 9.</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Kārtējo novērtēšanu pēc pārcelšanas citā amatā veic, ja ir pagājis novērtēšanas periods un pēc pārcelšanas citā amatā amatpersona tajā ir nodienējusi ne mazāk kā trīs mēnešus. Novērtēšanu veic sešu mēnešu laikā pēc amatpersonas pārcelšanas citā amatā."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Papildināt ar 9.</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 Novērtēšanu pirms pārbaudes termiņa beigām veic ne vēlāk kā nedēļu pirms amatpersonai noteiktā pārbaudes termiņa beigām."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12.2.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"12.2. iestādes vadītājs vai izglītības iestādes vadītājs (iestādes vadītāja vietnieks) aizpilda vadītāja novērtējuma veidlapu (2. pielikums), izņemot laukus "Novērtēšanas komisijas komentārs" un "Vērtējums", 4. punktu "Paplašinātā novērtēšana", 4.</w:t>
      </w:r>
      <w:r w:rsidR="00000000" w:rsidRPr="00000000" w:rsidDel="00000000">
        <w:rPr>
          <w:vertAlign w:val="superscript"/>
          <w:rtl w:val="0"/>
        </w:rPr>
        <w:t xml:space="preserve">1</w:t>
      </w:r>
      <w:r w:rsidR="00000000" w:rsidRPr="00000000" w:rsidDel="00000000">
        <w:rPr>
          <w:rtl w:val="0"/>
        </w:rPr>
        <w:t xml:space="preserve"> punktu "Amatpersonas tiešā vadītāja viedoklis", 5. punktu "Pārrunu laikā papildus izteiktie argumenti", 7. punktu "Kopsavilkums" un lauku "Amatpersonas gala komentārs". Pēc vadītāja novērtējuma veidlapas aizpildīšanas iestādes vadītājs vai izglītības iestādes vadītājs (iestādes vadītāja vietnieks) iesniedz to savam tiešajam vadītājam, ja tāds ir, veidlapas 4.</w:t>
      </w:r>
      <w:r w:rsidR="00000000" w:rsidRPr="00000000" w:rsidDel="00000000">
        <w:rPr>
          <w:vertAlign w:val="superscript"/>
          <w:rtl w:val="0"/>
        </w:rPr>
        <w:t xml:space="preserve">1</w:t>
      </w:r>
      <w:r w:rsidR="00000000" w:rsidRPr="00000000" w:rsidDel="00000000">
        <w:rPr>
          <w:rtl w:val="0"/>
        </w:rPr>
        <w:t xml:space="preserve"> punkta "Amatpersonas tiešā vadītāja viedoklis" aizpildīšanai vai iesniedz to novērtēšanas komisijai;".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Papildināt ar 12.3.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"12.3. iestādes vadītāja vai izglītības iestādes vadītāja (iestādes vadītāja vietnieka) tiešais vadītājs aizpilda vadītāja novērtējuma veidlapas (2. pielikums) 4.</w:t>
      </w:r>
      <w:r w:rsidR="00000000" w:rsidRPr="00000000" w:rsidDel="00000000">
        <w:rPr>
          <w:vertAlign w:val="superscript"/>
          <w:rtl w:val="0"/>
        </w:rPr>
        <w:t xml:space="preserve">1</w:t>
      </w:r>
      <w:r w:rsidR="00000000" w:rsidRPr="00000000" w:rsidDel="00000000">
        <w:rPr>
          <w:rtl w:val="0"/>
        </w:rPr>
        <w:t xml:space="preserve"> punktu "Amatpersonas tiešā vadītāja viedoklis" un iesniedz to novērtēšanas komisijai."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Papildināt ar 19.</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Ja pirms amatpersonas novērtēšanas termiņa beigām mainās amatpersonas tiešais vadītājs un viņš nevar veikt (nodrošināt) objektīvu amatpersonas novērtēšanu, var organizēt paplašināto novērtēšanu, lūdzot amatpersonas iepriekšējam tiešajam vadītājam vai augstākai amatpersonai, vai citai amatpersonai, kura var sniegt objektīvu amatpersonas kompetenču novērtējumu, veikt amatpersonai noteikto kompetenču novērtēšanu."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31.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 Iestādes vadītājs vai viņa pilnvarota amatpersona, izvērtējot amata dienesta pienākumu izpildes specifiku, nosaka amatu dalījumu amatu grupās un amatu grupām vērtējamās kompetences. Saskaņā ar Iekšlietu ministrijas sistēmas iestāžu un Ieslodzījuma vietu pārvaldes amatpersonu ar speciālajām dienesta pakāpēm amatu katalogu vienādi klasificētiem amatiem vienas struktūrvienības ietvaros nosaka vienādas kompetences, izņemot vadības kompetences, kas var atšķirties dažādu līmeņu speciālistu vai struktūrvienību vadītāju vietnieku amatiem. Visām amatu grupām obligāti vērtējamā kompetence ir ētiskums un godprātība."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35.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 Katra kompetence vērtējama atsevišķi (teicami – 10, ļoti labi – 8, labi – 6, jāpilnveido – 4, neapmierinoši – 2). Aprēķināto (vidējo) kompetenču vērtējumu iegūst, summējot katras kompetences vērtējumu un iegūto summu dalot ar vērtēto kompetenču skaitu."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Papildināt ar 35.</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 Ja veikta amatpersonas paplašinātā novērtēšana, aprēķināto (vidējo) kompetenču vērtējumu iegūst, summējot katra vērtētāja kompetenču aprēķināto (vidējo) vērtējumu un iegūto summu dalot ar vērtētāju skaitu."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38.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 Pamatojoties uz kopējā vērtējumā iegūto summu (punktu skaitu), nosaka amatpersonas novērtējuma pakāpi: A 1, ja iegūti 15,75–18 punkti; A 2, ja iegūti 11,26–15,74 punkti; B, ja iegūti 7,25–11,25 punkti; C, ja iegūtais punktu skaits ir mazāks par 7,25 punktiem."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40.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 Ja amatpersona, izņemot iestādes vadītāju, izglītības iestādes vadītāju un amatpersonu, kura novērtēta šo noteikumu 4.6. apakšpunktā minētajā gadījumā, nepiekrīt tiešā vadītāja novērtējumam, amatpersona novērtēšanas rezultātu var apstrīdēt piecu darbdienu laikā, iesniedzot iesniegumu iestādes vadītājam. Iestādes vadītājs iesniegumu nodod izskatīšanai iestādes vadītāja izveidotajai novērtēšanas komisijai."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43.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 Iestādes vadītāja, izglītības iestādes vadītāja un šo noteikumu 4.6. apakšpunktā minētajā gadījumā novērtētās amatpersonas novērtējums nav apstrīdams."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44.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 Ja amatpersonas novērtējuma pakāpe ir B, pēc sešiem mēnešiem veic amatpersonas atkārtotu novērtēšanu (izņemot gadījumu, ja amatpersona novērtēta saskaņā ar šo noteikumu 4.6. apakšpunktu). Ja atkārtotajā novērtēšanā amatpersonas novērtējuma pakāpe ir B, tiek uzskatīts, ka amatpersonai nav pietiekamu profesionālo spēju amata aprakstā noteikto pienākumu veikšanai, un pēc amatpersonas profesionālo spēju izvērtēšanas var pieņemt lēmumu par amatpersonas pārcelšanu citā amatā, kas atbilst amatpersonas profesionālajām spējām, vai amatpersonas atvaļināšanu no dienesta (izņemot kadetus) sakarā ar neatbilstību amatam, ja amatpersona nepiekrīt pārcelšanai citā amatā vai nav cita amata, kuru amatpersonai attiecīgajā iestādē piedāvāt un kuram noteiktajām prasībām amatpersona atbilst."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Papildināt ar 45.</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 Ja amatpersonas novērtēšanā pirms pārbaudes termiņa beigām novērtējuma pakāpe ir B vai C, tiek uzskatīts, ka amatpersonai nav pietiekamu profesionālo spēju amata aprakstā noteikto pienākumu veikšanai, un amatpersona atvaļināma no dienesta sakarā ar pārbaudes laika neizturēšanu."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4. pielikumu jaunā redakcijā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Iekšlietu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 Eklons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22-TA-843</w:t>
    </w:r>
    <w:r>
      <w:br/>
    </w:r>
    <w:r w:rsidR="00000000" w:rsidRPr="00000000" w:rsidDel="00000000">
      <w:rPr>
        <w:rtl w:val="0"/>
      </w:rPr>
      <w:t xml:space="preserve">Izdrukāts 30.07.2026. 00.20 - 1.0.VK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22-TA-843</w:t>
    </w:r>
    <w:r>
      <w:br/>
    </w:r>
    <w:r w:rsidR="00000000" w:rsidRPr="00000000" w:rsidDel="00000000">
      <w:rPr>
        <w:rtl w:val="0"/>
      </w:rPr>
      <w:t xml:space="preserve">Izdrukāts 30.07.2026. 00.20 - 1.0.VK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noteikumu_(grozījumu)_projekts_22-TA-843.docx</dc:title>
</cp:coreProperties>
</file>

<file path=docProps/custom.xml><?xml version="1.0" encoding="utf-8"?>
<Properties xmlns="http://schemas.openxmlformats.org/officeDocument/2006/custom-properties" xmlns:vt="http://schemas.openxmlformats.org/officeDocument/2006/docPropsVTypes"/>
</file>