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februārī (prot. Nr. 9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civilo ekspertu dalības laika pagarināšanu Eiropas Savienības Padomdevēja misijā civilā drošības sektora reformām Ukrainā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Pamatojoties uz </w:t>
      </w:r>
      <w:r w:rsidR="00000000" w:rsidRPr="00000000" w:rsidDel="00000000">
        <w:rPr>
          <w:rtl w:val="0"/>
        </w:rPr>
        <w:t xml:space="preserve">Starptautiskās palīdzības likuma 12. panta otro daļu</w:t>
      </w:r>
      <w:r w:rsidR="00000000" w:rsidRPr="00000000" w:rsidDel="00000000">
        <w:rPr>
          <w:rtl w:val="0"/>
        </w:rPr>
        <w:t xml:space="preserve">, atbalstīt dalības laika pagarināšanu Eiropas Savienības Padomdevēja misijā civilā drošības sektora reformām Ukrainā (turpmāk – starptautiskā misija) šādiem civilajiem ekspertiem (turpmāk – civilie eksperti):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Lolita Čigāne;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Ričards Merķis;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w:t>
      </w:r>
      <w:r w:rsidR="00000000" w:rsidRPr="00000000" w:rsidDel="00000000">
        <w:rPr>
          <w:rtl w:val="0"/>
        </w:rPr>
        <w:t xml:space="preserve">Ministru kabineta 2020. gada 22. septembra noteikumu Nr. 598 "Kārtība, kādā civilo ekspertu nosūta dalībai starptautiskajā misijā vai operācijā"</w:t>
      </w:r>
      <w:r w:rsidR="00000000" w:rsidRPr="00000000" w:rsidDel="00000000">
        <w:rPr>
          <w:rtl w:val="0"/>
        </w:rPr>
        <w:t xml:space="preserve"> (turpmāk – noteikumi) 11. punktu pagarināt civilo ekspertu dalības laiku starptautiskajā misijā no 2026. gada 15. marta līdz 2027. gada 14. martam.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Pamatojoties uz noteikumu 7.4. apakšpunktu, noteikt civilajiem ekspertiem katram koeficientu 1,8 piemaksas aprēķināšanai par dalību starptautiskajā misijā.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noteikumu 17. un 18. punktu civilajiem ekspertiem katram tiek izmaksāta minimālā mēneša darba alga un piemaksa (operacionālais amata līmenis) proporcionāli darba dienām. Ārlietu ministrijai veikt valsts sociālās apdrošināšanas iemaksas.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noteikumu 19. punktu civilajiem ekspertiem katram tiek segti šādi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dzīvokļa (dzīvojamās telpas) īres un citu ar dzīvojamās telpas lietošanu saistīto pakalpojumu izdevumi, nepārsniedzot operacionālajam amata līmenim noteikumos noteikto apmēru;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ceļa izdevumi, dodoties atvaļinājumā uz Latviju un atgriežoties no Latvijas, līdz 500 </w:t>
      </w:r>
      <w:r w:rsidR="00000000" w:rsidRPr="00000000" w:rsidDel="00000000">
        <w:rPr>
          <w:i w:val="1"/>
          <w:rtl w:val="0"/>
        </w:rPr>
        <w:t xml:space="preserve">euro</w:t>
      </w:r>
      <w:r w:rsidR="00000000" w:rsidRPr="00000000" w:rsidDel="00000000">
        <w:rPr>
          <w:rtl w:val="0"/>
        </w:rPr>
        <w:t xml:space="preserve"> 2026. gadā un, pārceļoties no starptautiskās misijas vietas, līdz 250 </w:t>
      </w:r>
      <w:r w:rsidR="00000000" w:rsidRPr="00000000" w:rsidDel="00000000">
        <w:rPr>
          <w:i w:val="1"/>
          <w:rtl w:val="0"/>
        </w:rPr>
        <w:t xml:space="preserve">euro</w:t>
      </w:r>
      <w:r w:rsidR="00000000" w:rsidRPr="00000000" w:rsidDel="00000000">
        <w:rPr>
          <w:rtl w:val="0"/>
        </w:rPr>
        <w:t xml:space="preserve"> 2027.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izdevumi par bagāžas transportēšanu, pārceļoties no starptautiskās misijas vietas, līdz 100 </w:t>
      </w:r>
      <w:r w:rsidR="00000000" w:rsidRPr="00000000" w:rsidDel="00000000">
        <w:rPr>
          <w:i w:val="1"/>
          <w:rtl w:val="0"/>
        </w:rPr>
        <w:t xml:space="preserve">euro</w:t>
      </w:r>
      <w:r w:rsidR="00000000" w:rsidRPr="00000000" w:rsidDel="00000000">
        <w:rPr>
          <w:rtl w:val="0"/>
        </w:rPr>
        <w:t xml:space="preserve"> 2027.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dzīvības un veselības apdrošināšanas izdevumi, atgriežoties no starptautiskās misijas vietas, līdz 5 </w:t>
      </w:r>
      <w:r w:rsidR="00000000" w:rsidRPr="00000000" w:rsidDel="00000000">
        <w:rPr>
          <w:i w:val="1"/>
          <w:rtl w:val="0"/>
        </w:rPr>
        <w:t xml:space="preserve">euro</w:t>
      </w:r>
      <w:r w:rsidR="00000000" w:rsidRPr="00000000" w:rsidDel="00000000">
        <w:rPr>
          <w:rtl w:val="0"/>
        </w:rPr>
        <w:t xml:space="preserve"> 2027.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Finanšu ministrijai no valsts budžeta programmas 02.00.00 "Līdzekļi neparedzētiem gadījumiem" piešķirt Ārlietu ministrijai finansējumu 125 628 </w:t>
      </w:r>
      <w:r w:rsidR="00000000" w:rsidRPr="00000000" w:rsidDel="00000000">
        <w:rPr>
          <w:i w:val="1"/>
          <w:rtl w:val="0"/>
        </w:rPr>
        <w:t xml:space="preserve">euro</w:t>
      </w:r>
      <w:r w:rsidR="00000000" w:rsidRPr="00000000" w:rsidDel="00000000">
        <w:rPr>
          <w:rtl w:val="0"/>
        </w:rPr>
        <w:t xml:space="preserve"> apmērā šā rīkojuma 4. un 5. punktā minēto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Finanšu ministrijai precizēt un palielināt Ārlietu ministrijas budžeta bāzes izdevumus 2027. gadam programmā 97.00.00 "Nozaru vadība un politikas plānošana" 33 480 </w:t>
      </w:r>
      <w:r w:rsidR="00000000" w:rsidRPr="00000000" w:rsidDel="00000000">
        <w:rPr>
          <w:i w:val="1"/>
          <w:rtl w:val="0"/>
        </w:rPr>
        <w:t xml:space="preserve">euro</w:t>
      </w:r>
      <w:r w:rsidR="00000000" w:rsidRPr="00000000" w:rsidDel="00000000">
        <w:rPr>
          <w:rtl w:val="0"/>
        </w:rPr>
        <w:t xml:space="preserve"> apmērā civilo ekspertu darbības nodrošināšanai no 2027. gada 1.  janvāra.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Aizsardzības ministrijai uz civilo ekspertu dalības laiku starptautiskajā misijā nodrošināt viņiem nepieciešamo aprīkojumu – ķiveri, bruņuvesti un gāzmasku.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25-TA-3101</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25-TA-3101</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rīkojuma_projekts_25-TA-3101.docx</dc:title>
</cp:coreProperties>
</file>

<file path=docProps/custom.xml><?xml version="1.0" encoding="utf-8"?>
<Properties xmlns="http://schemas.openxmlformats.org/officeDocument/2006/custom-properties" xmlns:vt="http://schemas.openxmlformats.org/officeDocument/2006/docPropsVTypes"/>
</file>