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635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26. septembrī (prot. Nr. 47 37.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Atveseļošanas un noturības mehānisma plāna papildinājumu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Apstiprināt Latvijas Atveseļošanas un noturības mehānisma plāna papildinājumu (sākotnējais plāns apstiprināts ar Ministru kabineta 2021. gada 28. aprīļa rīkojumu Nr. 292 </w:t>
      </w:r>
      <w:r w:rsidR="00000000" w:rsidRPr="00000000" w:rsidDel="00000000">
        <w:rPr>
          <w:rtl w:val="0"/>
        </w:rPr>
        <w:t xml:space="preserve">"Par Latvijas Atveseļošanas un noturības mehānisma plānu"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(Latvijas Vēstnesis, 2021, 86. nr.)) un tā 1., 2. un 3. pielikumu.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23-TA-1103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23-TA-1103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