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11. marta noteikumos Nr. 134 "Noteikumi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11. marta noteikumos Nr. 134 "Noteikumi par vienoto veselības nozares elektronisko informācijas sistēmu" (Latvijas Vēstnesis, 2014, 52. nr.; 2015, 248. nr.; 2016, 233. nr.; 2017, 171. nr.; 2018, 42., 101., 142., 251. nr.; 2019, 108. nr.; 2020, 248. nr.; 2021, 48., 243., 248. nr.; 2023, 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šo noteikumu 7.1., 7.2., 7.3., 7.4., 7.7., 7.9., 7.10., 7.11., 7.12., 7.13., 7.14., 7.17., 7.18., 7.19. ,7.20. un 7.23. apakšpunktā minētajiem medicīniskajiem dokumentiem – 75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šo noteikumu 7.22. apakšpunktā noteiktos datus – 40 gadus pēc pēdējā ieraksta vai 15 gadus pēc pacienta nāves;";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šo noteikumu 7.24. apakšpunktā noteiktos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Sabiedrības ar ierobežotu atbildību "Rīgas Austrumu klīniskā universitātes slimnīca" nosaka starptautiskos klīniskos klasifikatorus un klasifikācijas, kuras tiek lietotas 23.pielikumā minētās informācijas aizpildīšanai un informē Slimību kontroles un profilakses centru par nepieciešamajām izmaiņām klasifikatoru struktūrās un izmantošanā.";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nāves pamatcēlonis;";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7.15.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7.16.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laboratoriskā izmeklējuma rezultāts (22.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7.23.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vēža pacienta karte (23.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7.24.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"7.24. atzinums tehniskā palīglīdzekļa saņemšanai (24.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Slimību profilakses un kontroles centrs – šo noteikumu 6.9.</w:t>
      </w:r>
      <w:r w:rsidR="00000000" w:rsidRPr="00000000" w:rsidDel="00000000">
        <w:rPr>
          <w:vertAlign w:val="superscript"/>
          <w:rtl w:val="0"/>
        </w:rPr>
        <w:t xml:space="preserve">1</w:t>
      </w:r>
      <w:r w:rsidR="00000000" w:rsidRPr="00000000" w:rsidDel="00000000">
        <w:rPr>
          <w:rtl w:val="0"/>
        </w:rPr>
        <w:t xml:space="preserve"> apakšpunktā norādītos datus un 23. pielikumā noteikto vēža pacienta datu apstrādei nepieciešamos klasifikatorus un klasifikācijas;";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11.4.10.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"11.4.10. šo noteikumu 9., 12., 13., 14., 19., 20. un 23. pielikumā norādītos datus – nekavējoties, bet ne vēlāk kā 14 dienu laikā pēc diagnozes noteikšanas, ārstēšanas un slimības norises izvērtēšanas;";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11.4.12.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"11.4.12. šo noteikumu 22. pielikumā norādītos datus - nekavējoties, pēc laboratoriskā izmeklējuma rezultāta iegūšanas;";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11.4.13.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"11.4.13. šo noteikumu 24. pielikumā norādītos datus – nekavējoties, bet ne vēlāk kā 2 (divu) darbdienu laikā pēc veselības aprūpes pakalpojuma sniegšanas pacientam.";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 Veselības inspekcija – šo noteikumu 8.3. apakšpunktā un 4. pielikuma 21. un 22. punktā norādītos datus un informāciju par ārstniecības personu (vārds (vārdi), uzvārds, Veselības inspekcijas piešķirtais ārstniecības personas identifikators, ārstniecības personas specialitāte, ārstniecības personas valsts) un datus par ārstniecības iestādi (ārstniecības iestādes nosaukums, ārstniecības iestādes kods Ārstniecības iestāžu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Ārstniecības persona, kas autentificējusies veselības informācijas sistēmā šo noteikumu 12.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6.13., 6.14.2. un 6.14.4. apakšpunktā minētos datus un izņemot 7.23. apakšpunktā minētos datus tās ārstniecības personas, kuras sniedz veselības aprūpes pakalpojumus pacientam ar onkoloģisku saslimšanu.";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Lai Labklājības ministrijas Valsts sociālās politikas monitoringa informācijas sistēmā nodrošinātu informāciju par ārstniecības personas atzinumu tehniskā palīglīdzekļa saņemšanai, veselības informācijas sistēma nodod Valsts sociālās politikas monitoringa informācijas sistēmai (SPOLIS) 24. pielikumā minētos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Šo noteikumu 22. pielikumā, 23. pielikumā un 24. pielikumā iekļautos datus ārstniecības iestādei pienākums veselības informācijas sistēmai tiešsaistē sniegt no 2024.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Šo noteikumu 7.23. apakšpunktā (23. pielikumā) minēto datu apstrādi veselības informācijas sistēmā Nacionālais veselības dienests nodrošina, sākot ar 2024. gada 1. janvāri, izņemot  23. pielikuma 2.2. un 2.3. apakšpunktā minēto datu apstrādi, kuru Nacionālais veselības dienests nodrošina,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 15.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 16.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22.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23.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papildināt ar 24.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 1.3., 1.6., 1.7., 1.12., 1.16., 1.17., 1.20. un 1.21. apakšpunkts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23-TA-402</w:t>
    </w:r>
    <w:r>
      <w:br/>
    </w:r>
    <w:r w:rsidR="00000000" w:rsidRPr="00000000" w:rsidDel="00000000">
      <w:rPr>
        <w:rtl w:val="0"/>
      </w:rPr>
      <w:t xml:space="preserve">Izdrukāts 29.07.2026. 23.23 - 1.0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23-TA-402</w:t>
    </w:r>
    <w:r>
      <w:br/>
    </w:r>
    <w:r w:rsidR="00000000" w:rsidRPr="00000000" w:rsidDel="00000000">
      <w:rPr>
        <w:rtl w:val="0"/>
      </w:rPr>
      <w:t xml:space="preserve">Izdrukāts 29.07.2026. 23.23 - 1.0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noteikumu_(grozījumu)_projekts_23-TA-402.docx</dc:title>
</cp:coreProperties>
</file>

<file path=docProps/custom.xml><?xml version="1.0" encoding="utf-8"?>
<Properties xmlns="http://schemas.openxmlformats.org/officeDocument/2006/custom-properties" xmlns:vt="http://schemas.openxmlformats.org/officeDocument/2006/docPropsVTypes"/>
</file>