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5. jūlija noteikumos Nr. 418 "Latvijas Atveseļošanas un noturības mehānisma plāna 5.1.r. reformu un investīciju virziena "Produktivitātes paaugstināšana caur investīciju apjoma palielināšanu P&amp;A" 5.1.1.r. reformas "Inovāciju pārvaldība un privāto P&amp;A investīciju motivācija" 5.1.1.2.i. investīcijas "Atbalsta instruments inovāciju klasteru attīstībai" īstenošanas noteikumi kompetences centru ietvaros""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23-TA-1312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